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DCB9" w14:textId="44E02AC6" w:rsidR="00962CBF" w:rsidRPr="000E2387" w:rsidRDefault="000E2387" w:rsidP="000B1125">
      <w:pPr>
        <w:pStyle w:val="Title"/>
        <w:rPr>
          <w:sz w:val="36"/>
          <w:szCs w:val="36"/>
        </w:rPr>
      </w:pPr>
      <w:r w:rsidRPr="000E2387">
        <w:rPr>
          <w:sz w:val="36"/>
          <w:szCs w:val="36"/>
        </w:rPr>
        <w:t>“</w:t>
      </w:r>
      <w:r w:rsidR="00962CBF" w:rsidRPr="000E2387">
        <w:rPr>
          <w:sz w:val="36"/>
          <w:szCs w:val="36"/>
        </w:rPr>
        <w:t xml:space="preserve">NAFEMS </w:t>
      </w:r>
      <w:r w:rsidRPr="000E2387">
        <w:rPr>
          <w:sz w:val="36"/>
          <w:szCs w:val="36"/>
        </w:rPr>
        <w:t xml:space="preserve">Approved” </w:t>
      </w:r>
      <w:r w:rsidR="000B1125" w:rsidRPr="000E2387">
        <w:rPr>
          <w:sz w:val="36"/>
          <w:szCs w:val="36"/>
        </w:rPr>
        <w:t xml:space="preserve">Academic </w:t>
      </w:r>
      <w:r w:rsidR="00937BFA" w:rsidRPr="000E2387">
        <w:rPr>
          <w:sz w:val="36"/>
          <w:szCs w:val="36"/>
        </w:rPr>
        <w:t>Module</w:t>
      </w:r>
      <w:r w:rsidR="000B1125" w:rsidRPr="000E2387">
        <w:rPr>
          <w:sz w:val="36"/>
          <w:szCs w:val="36"/>
        </w:rPr>
        <w:t xml:space="preserve"> Approval</w:t>
      </w:r>
      <w:r w:rsidRPr="000E2387">
        <w:rPr>
          <w:sz w:val="36"/>
          <w:szCs w:val="36"/>
        </w:rPr>
        <w:t xml:space="preserve"> Procedure</w:t>
      </w:r>
    </w:p>
    <w:p w14:paraId="4430BFD4" w14:textId="77777777" w:rsidR="00962CBF" w:rsidRDefault="00025592" w:rsidP="000B1125">
      <w:pPr>
        <w:pStyle w:val="Heading1"/>
      </w:pPr>
      <w:r>
        <w:t>Introduction to the Approval Scheme</w:t>
      </w:r>
    </w:p>
    <w:p w14:paraId="20907235" w14:textId="4EA4E307" w:rsidR="006A13AA" w:rsidRDefault="00962CBF" w:rsidP="00A62C33">
      <w:pPr>
        <w:jc w:val="both"/>
      </w:pPr>
      <w:r w:rsidRPr="00962CBF">
        <w:t xml:space="preserve">NAFEMS </w:t>
      </w:r>
      <w:r w:rsidR="00025592">
        <w:t>recognizes that it has a role to play in working</w:t>
      </w:r>
      <w:r w:rsidR="0062384F">
        <w:t xml:space="preserve"> </w:t>
      </w:r>
      <w:r w:rsidR="006A13AA">
        <w:t xml:space="preserve">with </w:t>
      </w:r>
      <w:r w:rsidR="009D7A79">
        <w:t>universities</w:t>
      </w:r>
      <w:r w:rsidR="006A13AA">
        <w:t xml:space="preserve"> </w:t>
      </w:r>
      <w:r w:rsidR="0062384F">
        <w:t>and other course providers</w:t>
      </w:r>
      <w:r w:rsidR="00025592">
        <w:t>, to help define and deliver the competencies required in the engineering analysis and simulation area</w:t>
      </w:r>
      <w:r w:rsidR="0062384F">
        <w:t xml:space="preserve">. </w:t>
      </w:r>
      <w:r w:rsidR="00025592">
        <w:t xml:space="preserve">In doing so, </w:t>
      </w:r>
      <w:r w:rsidR="00C6120E">
        <w:t>our</w:t>
      </w:r>
      <w:r w:rsidR="00025592">
        <w:t xml:space="preserve"> goal is also to</w:t>
      </w:r>
      <w:r w:rsidR="0062384F">
        <w:t xml:space="preserve"> </w:t>
      </w:r>
      <w:r w:rsidR="006A13AA">
        <w:t>rais</w:t>
      </w:r>
      <w:r w:rsidR="0062384F">
        <w:t>e</w:t>
      </w:r>
      <w:r w:rsidR="006A13AA">
        <w:t xml:space="preserve"> awareness of </w:t>
      </w:r>
      <w:r w:rsidR="0062384F">
        <w:t xml:space="preserve">NAFEMS in </w:t>
      </w:r>
      <w:r w:rsidR="006A13AA">
        <w:t>future generations of engi</w:t>
      </w:r>
      <w:r w:rsidR="0062384F">
        <w:t>neers and scientists.</w:t>
      </w:r>
    </w:p>
    <w:p w14:paraId="607A3205" w14:textId="293132B0" w:rsidR="00BE2A16" w:rsidRPr="00612DE5" w:rsidRDefault="00C6120E" w:rsidP="00A62C33">
      <w:pPr>
        <w:jc w:val="both"/>
        <w:rPr>
          <w:sz w:val="20"/>
          <w:szCs w:val="20"/>
        </w:rPr>
      </w:pPr>
      <w:r>
        <w:t>This</w:t>
      </w:r>
      <w:r w:rsidR="00025592">
        <w:t xml:space="preserve"> Approval Scheme is based on the competencies defined in the </w:t>
      </w:r>
      <w:r w:rsidR="00A4043D">
        <w:rPr>
          <w:b/>
        </w:rPr>
        <w:t xml:space="preserve">Core Computational Structural Mechanics </w:t>
      </w:r>
      <w:r w:rsidR="00D57DDD">
        <w:t xml:space="preserve">and </w:t>
      </w:r>
      <w:r w:rsidR="00A4043D">
        <w:rPr>
          <w:b/>
        </w:rPr>
        <w:t>C</w:t>
      </w:r>
      <w:r w:rsidR="00D57DDD" w:rsidRPr="00D57DDD">
        <w:rPr>
          <w:b/>
        </w:rPr>
        <w:t>ore C</w:t>
      </w:r>
      <w:r w:rsidR="00A4043D">
        <w:rPr>
          <w:b/>
        </w:rPr>
        <w:t xml:space="preserve">omputational </w:t>
      </w:r>
      <w:r w:rsidR="00D57DDD" w:rsidRPr="00D57DDD">
        <w:rPr>
          <w:b/>
        </w:rPr>
        <w:t>F</w:t>
      </w:r>
      <w:r w:rsidR="00A4043D">
        <w:rPr>
          <w:b/>
        </w:rPr>
        <w:t xml:space="preserve">luid </w:t>
      </w:r>
      <w:r w:rsidR="00D57DDD" w:rsidRPr="00D57DDD">
        <w:rPr>
          <w:b/>
        </w:rPr>
        <w:t>D</w:t>
      </w:r>
      <w:r w:rsidR="00A4043D">
        <w:rPr>
          <w:b/>
        </w:rPr>
        <w:t>ynamics</w:t>
      </w:r>
      <w:r w:rsidR="00D57DDD">
        <w:t xml:space="preserve"> </w:t>
      </w:r>
      <w:r w:rsidR="00A4043D">
        <w:t>technical areas</w:t>
      </w:r>
      <w:r w:rsidR="00D57DDD">
        <w:t xml:space="preserve"> in the </w:t>
      </w:r>
      <w:r w:rsidR="00025592">
        <w:t>NAFEMS</w:t>
      </w:r>
      <w:r w:rsidR="000B1125">
        <w:t xml:space="preserve"> Professional Simulation Engineer (PSE)</w:t>
      </w:r>
      <w:r w:rsidR="00025592">
        <w:t xml:space="preserve"> Competency Framework. This f</w:t>
      </w:r>
      <w:r w:rsidR="00493CE2">
        <w:t>ramework covers the 2</w:t>
      </w:r>
      <w:r w:rsidR="00CC0D81">
        <w:t>7</w:t>
      </w:r>
      <w:r w:rsidR="00493CE2">
        <w:t xml:space="preserve"> technical areas listed in the table below.</w:t>
      </w:r>
      <w:r w:rsidR="00025592">
        <w:t xml:space="preserve"> </w:t>
      </w:r>
    </w:p>
    <w:tbl>
      <w:tblPr>
        <w:tblStyle w:val="ListTable3"/>
        <w:tblW w:w="0" w:type="auto"/>
        <w:tblLook w:val="04A0" w:firstRow="1" w:lastRow="0" w:firstColumn="1" w:lastColumn="0" w:noHBand="0" w:noVBand="1"/>
      </w:tblPr>
      <w:tblGrid>
        <w:gridCol w:w="3005"/>
        <w:gridCol w:w="5921"/>
      </w:tblGrid>
      <w:tr w:rsidR="00CC0D81" w14:paraId="33C0B205" w14:textId="77777777" w:rsidTr="009D7A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6D9177C1" w14:textId="4A5098C9" w:rsidR="00CC0D81" w:rsidRDefault="00CC0D81" w:rsidP="000B1125">
            <w:r>
              <w:t>Category</w:t>
            </w:r>
          </w:p>
        </w:tc>
        <w:tc>
          <w:tcPr>
            <w:tcW w:w="5921" w:type="dxa"/>
          </w:tcPr>
          <w:p w14:paraId="00AC103E" w14:textId="40916608" w:rsidR="00CC0D81" w:rsidRDefault="00CC0D81" w:rsidP="000B1125">
            <w:pPr>
              <w:cnfStyle w:val="100000000000" w:firstRow="1" w:lastRow="0" w:firstColumn="0" w:lastColumn="0" w:oddVBand="0" w:evenVBand="0" w:oddHBand="0" w:evenHBand="0" w:firstRowFirstColumn="0" w:firstRowLastColumn="0" w:lastRowFirstColumn="0" w:lastRowLastColumn="0"/>
            </w:pPr>
            <w:r>
              <w:t>Technical Area</w:t>
            </w:r>
          </w:p>
        </w:tc>
      </w:tr>
      <w:tr w:rsidR="00A4043D" w14:paraId="41B4C884" w14:textId="77777777" w:rsidTr="000C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027A3F17" w14:textId="16207CA1" w:rsidR="00A4043D" w:rsidRDefault="00A4043D" w:rsidP="000B1125">
            <w:r>
              <w:t>Core</w:t>
            </w:r>
          </w:p>
        </w:tc>
        <w:tc>
          <w:tcPr>
            <w:tcW w:w="5921" w:type="dxa"/>
          </w:tcPr>
          <w:p w14:paraId="26D2FD98" w14:textId="4BC69833" w:rsidR="00A4043D" w:rsidRDefault="00A4043D" w:rsidP="000B1125">
            <w:pPr>
              <w:cnfStyle w:val="000000100000" w:firstRow="0" w:lastRow="0" w:firstColumn="0" w:lastColumn="0" w:oddVBand="0" w:evenVBand="0" w:oddHBand="1" w:evenHBand="0" w:firstRowFirstColumn="0" w:firstRowLastColumn="0" w:lastRowFirstColumn="0" w:lastRowLastColumn="0"/>
            </w:pPr>
            <w:r>
              <w:t>Computational Structural Mechanics</w:t>
            </w:r>
          </w:p>
        </w:tc>
      </w:tr>
      <w:tr w:rsidR="00A4043D" w14:paraId="3FD955EC" w14:textId="77777777" w:rsidTr="000C73B8">
        <w:tc>
          <w:tcPr>
            <w:cnfStyle w:val="001000000000" w:firstRow="0" w:lastRow="0" w:firstColumn="1" w:lastColumn="0" w:oddVBand="0" w:evenVBand="0" w:oddHBand="0" w:evenHBand="0" w:firstRowFirstColumn="0" w:firstRowLastColumn="0" w:lastRowFirstColumn="0" w:lastRowLastColumn="0"/>
            <w:tcW w:w="3005" w:type="dxa"/>
            <w:vMerge/>
          </w:tcPr>
          <w:p w14:paraId="1E2889A7" w14:textId="77777777" w:rsidR="00A4043D" w:rsidRDefault="00A4043D" w:rsidP="000B1125"/>
        </w:tc>
        <w:tc>
          <w:tcPr>
            <w:tcW w:w="5921" w:type="dxa"/>
          </w:tcPr>
          <w:p w14:paraId="14359673" w14:textId="02B328BE" w:rsidR="00A4043D" w:rsidRPr="00A4043D" w:rsidRDefault="00A4043D" w:rsidP="000B1125">
            <w:pPr>
              <w:cnfStyle w:val="000000000000" w:firstRow="0" w:lastRow="0" w:firstColumn="0" w:lastColumn="0" w:oddVBand="0" w:evenVBand="0" w:oddHBand="0" w:evenHBand="0" w:firstRowFirstColumn="0" w:firstRowLastColumn="0" w:lastRowFirstColumn="0" w:lastRowLastColumn="0"/>
              <w:rPr>
                <w:rFonts w:cstheme="minorHAnsi"/>
                <w:bCs/>
              </w:rPr>
            </w:pPr>
            <w:r w:rsidRPr="009D7A79">
              <w:rPr>
                <w:rFonts w:cstheme="minorHAnsi"/>
                <w:bCs/>
                <w:color w:val="000000"/>
              </w:rPr>
              <w:t>Computational Fluid Dynamics</w:t>
            </w:r>
          </w:p>
        </w:tc>
      </w:tr>
      <w:tr w:rsidR="00A4043D" w14:paraId="7D883F80" w14:textId="77777777" w:rsidTr="000C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72FDEAAE" w14:textId="77777777" w:rsidR="00A4043D" w:rsidRDefault="00A4043D" w:rsidP="000B1125"/>
        </w:tc>
        <w:tc>
          <w:tcPr>
            <w:tcW w:w="5921" w:type="dxa"/>
          </w:tcPr>
          <w:p w14:paraId="1220FDAA" w14:textId="75111CDD" w:rsidR="00A4043D" w:rsidRDefault="00A4043D" w:rsidP="000B1125">
            <w:pPr>
              <w:cnfStyle w:val="000000100000" w:firstRow="0" w:lastRow="0" w:firstColumn="0" w:lastColumn="0" w:oddVBand="0" w:evenVBand="0" w:oddHBand="1" w:evenHBand="0" w:firstRowFirstColumn="0" w:firstRowLastColumn="0" w:lastRowFirstColumn="0" w:lastRowLastColumn="0"/>
            </w:pPr>
            <w:r>
              <w:t>Computational Electromagnetics</w:t>
            </w:r>
          </w:p>
        </w:tc>
      </w:tr>
      <w:tr w:rsidR="00A4043D" w14:paraId="63A3336A" w14:textId="77777777" w:rsidTr="000C73B8">
        <w:tc>
          <w:tcPr>
            <w:cnfStyle w:val="001000000000" w:firstRow="0" w:lastRow="0" w:firstColumn="1" w:lastColumn="0" w:oddVBand="0" w:evenVBand="0" w:oddHBand="0" w:evenHBand="0" w:firstRowFirstColumn="0" w:firstRowLastColumn="0" w:lastRowFirstColumn="0" w:lastRowLastColumn="0"/>
            <w:tcW w:w="3005" w:type="dxa"/>
            <w:vMerge/>
          </w:tcPr>
          <w:p w14:paraId="65E64258" w14:textId="77777777" w:rsidR="00A4043D" w:rsidRDefault="00A4043D" w:rsidP="000B1125"/>
        </w:tc>
        <w:tc>
          <w:tcPr>
            <w:tcW w:w="5921" w:type="dxa"/>
          </w:tcPr>
          <w:p w14:paraId="4D8C2094" w14:textId="7157593D" w:rsidR="00A4043D" w:rsidRDefault="00A4043D" w:rsidP="000B1125">
            <w:pPr>
              <w:cnfStyle w:val="000000000000" w:firstRow="0" w:lastRow="0" w:firstColumn="0" w:lastColumn="0" w:oddVBand="0" w:evenVBand="0" w:oddHBand="0" w:evenHBand="0" w:firstRowFirstColumn="0" w:firstRowLastColumn="0" w:lastRowFirstColumn="0" w:lastRowLastColumn="0"/>
            </w:pPr>
            <w:r>
              <w:t>Multibody Dynamics</w:t>
            </w:r>
          </w:p>
        </w:tc>
      </w:tr>
      <w:tr w:rsidR="00A4043D" w14:paraId="14FEA42A" w14:textId="77777777" w:rsidTr="00257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4F7D49A4" w14:textId="00E739A5" w:rsidR="00A4043D" w:rsidRDefault="00A4043D" w:rsidP="000B1125">
            <w:r>
              <w:t>Structural Analysis</w:t>
            </w:r>
          </w:p>
        </w:tc>
        <w:tc>
          <w:tcPr>
            <w:tcW w:w="5921" w:type="dxa"/>
          </w:tcPr>
          <w:p w14:paraId="147F02AE" w14:textId="10CB77E9" w:rsidR="00A4043D" w:rsidRDefault="00A4043D" w:rsidP="00CC0D81">
            <w:pPr>
              <w:cnfStyle w:val="000000100000" w:firstRow="0" w:lastRow="0" w:firstColumn="0" w:lastColumn="0" w:oddVBand="0" w:evenVBand="0" w:oddHBand="1" w:evenHBand="0" w:firstRowFirstColumn="0" w:firstRowLastColumn="0" w:lastRowFirstColumn="0" w:lastRowLastColumn="0"/>
            </w:pPr>
            <w:r>
              <w:t>Nonlinear geometric effects and contact</w:t>
            </w:r>
          </w:p>
        </w:tc>
      </w:tr>
      <w:tr w:rsidR="00A4043D" w14:paraId="6733250C" w14:textId="77777777" w:rsidTr="00257965">
        <w:tc>
          <w:tcPr>
            <w:cnfStyle w:val="001000000000" w:firstRow="0" w:lastRow="0" w:firstColumn="1" w:lastColumn="0" w:oddVBand="0" w:evenVBand="0" w:oddHBand="0" w:evenHBand="0" w:firstRowFirstColumn="0" w:firstRowLastColumn="0" w:lastRowFirstColumn="0" w:lastRowLastColumn="0"/>
            <w:tcW w:w="3005" w:type="dxa"/>
            <w:vMerge/>
          </w:tcPr>
          <w:p w14:paraId="46610A0C" w14:textId="77777777" w:rsidR="00A4043D" w:rsidRDefault="00A4043D" w:rsidP="000B1125"/>
        </w:tc>
        <w:tc>
          <w:tcPr>
            <w:tcW w:w="5921" w:type="dxa"/>
          </w:tcPr>
          <w:p w14:paraId="13CB5264" w14:textId="3EBFE170" w:rsidR="00A4043D" w:rsidRDefault="00A4043D" w:rsidP="00CC0D81">
            <w:pPr>
              <w:cnfStyle w:val="000000000000" w:firstRow="0" w:lastRow="0" w:firstColumn="0" w:lastColumn="0" w:oddVBand="0" w:evenVBand="0" w:oddHBand="0" w:evenHBand="0" w:firstRowFirstColumn="0" w:firstRowLastColumn="0" w:lastRowFirstColumn="0" w:lastRowLastColumn="0"/>
            </w:pPr>
            <w:r>
              <w:t>Dynamics &amp; Vibration</w:t>
            </w:r>
          </w:p>
        </w:tc>
      </w:tr>
      <w:tr w:rsidR="00A4043D" w14:paraId="7816F404" w14:textId="77777777" w:rsidTr="00257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3950E93E" w14:textId="77777777" w:rsidR="00A4043D" w:rsidRDefault="00A4043D" w:rsidP="000B1125"/>
        </w:tc>
        <w:tc>
          <w:tcPr>
            <w:tcW w:w="5921" w:type="dxa"/>
          </w:tcPr>
          <w:p w14:paraId="7010D02E" w14:textId="379A003A" w:rsidR="00A4043D" w:rsidRDefault="00A4043D" w:rsidP="00CC0D81">
            <w:pPr>
              <w:cnfStyle w:val="000000100000" w:firstRow="0" w:lastRow="0" w:firstColumn="0" w:lastColumn="0" w:oddVBand="0" w:evenVBand="0" w:oddHBand="1" w:evenHBand="0" w:firstRowFirstColumn="0" w:firstRowLastColumn="0" w:lastRowFirstColumn="0" w:lastRowLastColumn="0"/>
            </w:pPr>
            <w:r>
              <w:t>Thermo-Mechanical Behaviour</w:t>
            </w:r>
          </w:p>
        </w:tc>
      </w:tr>
      <w:tr w:rsidR="00A4043D" w14:paraId="00537597" w14:textId="77777777" w:rsidTr="00257965">
        <w:tc>
          <w:tcPr>
            <w:cnfStyle w:val="001000000000" w:firstRow="0" w:lastRow="0" w:firstColumn="1" w:lastColumn="0" w:oddVBand="0" w:evenVBand="0" w:oddHBand="0" w:evenHBand="0" w:firstRowFirstColumn="0" w:firstRowLastColumn="0" w:lastRowFirstColumn="0" w:lastRowLastColumn="0"/>
            <w:tcW w:w="3005" w:type="dxa"/>
            <w:vMerge/>
          </w:tcPr>
          <w:p w14:paraId="60F24001" w14:textId="77777777" w:rsidR="00A4043D" w:rsidRDefault="00A4043D" w:rsidP="000B1125"/>
        </w:tc>
        <w:tc>
          <w:tcPr>
            <w:tcW w:w="5921" w:type="dxa"/>
          </w:tcPr>
          <w:p w14:paraId="488E4DFD" w14:textId="137B1402" w:rsidR="00A4043D" w:rsidRDefault="00A4043D" w:rsidP="00CC0D81">
            <w:pPr>
              <w:cnfStyle w:val="000000000000" w:firstRow="0" w:lastRow="0" w:firstColumn="0" w:lastColumn="0" w:oddVBand="0" w:evenVBand="0" w:oddHBand="0" w:evenHBand="0" w:firstRowFirstColumn="0" w:firstRowLastColumn="0" w:lastRowFirstColumn="0" w:lastRowLastColumn="0"/>
            </w:pPr>
            <w:r>
              <w:t>Buckling &amp; Instability</w:t>
            </w:r>
          </w:p>
        </w:tc>
      </w:tr>
      <w:tr w:rsidR="00A4043D" w14:paraId="5B5D8636" w14:textId="77777777" w:rsidTr="00A7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07EC8BB2" w14:textId="39B7334F" w:rsidR="00A4043D" w:rsidRDefault="00A4043D" w:rsidP="000B1125">
            <w:r>
              <w:t>Advanced Numerical Methods</w:t>
            </w:r>
          </w:p>
        </w:tc>
        <w:tc>
          <w:tcPr>
            <w:tcW w:w="5921" w:type="dxa"/>
          </w:tcPr>
          <w:p w14:paraId="18B7D421" w14:textId="41669C97" w:rsidR="00A4043D" w:rsidRDefault="00A4043D" w:rsidP="000B1125">
            <w:pPr>
              <w:cnfStyle w:val="000000100000" w:firstRow="0" w:lastRow="0" w:firstColumn="0" w:lastColumn="0" w:oddVBand="0" w:evenVBand="0" w:oddHBand="1" w:evenHBand="0" w:firstRowFirstColumn="0" w:firstRowLastColumn="0" w:lastRowFirstColumn="0" w:lastRowLastColumn="0"/>
            </w:pPr>
            <w:r>
              <w:t>Optimisation</w:t>
            </w:r>
          </w:p>
        </w:tc>
      </w:tr>
      <w:tr w:rsidR="00A4043D" w14:paraId="212C362E" w14:textId="77777777" w:rsidTr="00A716CB">
        <w:tc>
          <w:tcPr>
            <w:cnfStyle w:val="001000000000" w:firstRow="0" w:lastRow="0" w:firstColumn="1" w:lastColumn="0" w:oddVBand="0" w:evenVBand="0" w:oddHBand="0" w:evenHBand="0" w:firstRowFirstColumn="0" w:firstRowLastColumn="0" w:lastRowFirstColumn="0" w:lastRowLastColumn="0"/>
            <w:tcW w:w="3005" w:type="dxa"/>
            <w:vMerge/>
          </w:tcPr>
          <w:p w14:paraId="214578C5" w14:textId="77777777" w:rsidR="00A4043D" w:rsidRDefault="00A4043D" w:rsidP="000B1125"/>
        </w:tc>
        <w:tc>
          <w:tcPr>
            <w:tcW w:w="5921" w:type="dxa"/>
          </w:tcPr>
          <w:p w14:paraId="0136E3C7" w14:textId="50C93D03" w:rsidR="00A4043D" w:rsidRDefault="00A4043D" w:rsidP="000B1125">
            <w:pPr>
              <w:cnfStyle w:val="000000000000" w:firstRow="0" w:lastRow="0" w:firstColumn="0" w:lastColumn="0" w:oddVBand="0" w:evenVBand="0" w:oddHBand="0" w:evenHBand="0" w:firstRowFirstColumn="0" w:firstRowLastColumn="0" w:lastRowFirstColumn="0" w:lastRowLastColumn="0"/>
            </w:pPr>
            <w:r>
              <w:t>Multiphysics Analysis</w:t>
            </w:r>
          </w:p>
        </w:tc>
      </w:tr>
      <w:tr w:rsidR="00A4043D" w14:paraId="619C5BB0" w14:textId="77777777" w:rsidTr="00A7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67376556" w14:textId="77777777" w:rsidR="00A4043D" w:rsidRDefault="00A4043D" w:rsidP="000B1125"/>
        </w:tc>
        <w:tc>
          <w:tcPr>
            <w:tcW w:w="5921" w:type="dxa"/>
          </w:tcPr>
          <w:p w14:paraId="533789F4" w14:textId="46AE8FA0" w:rsidR="00A4043D" w:rsidRDefault="00A4043D" w:rsidP="000B1125">
            <w:pPr>
              <w:cnfStyle w:val="000000100000" w:firstRow="0" w:lastRow="0" w:firstColumn="0" w:lastColumn="0" w:oddVBand="0" w:evenVBand="0" w:oddHBand="1" w:evenHBand="0" w:firstRowFirstColumn="0" w:firstRowLastColumn="0" w:lastRowFirstColumn="0" w:lastRowLastColumn="0"/>
            </w:pPr>
            <w:proofErr w:type="spellStart"/>
            <w:r>
              <w:t>MultiScale</w:t>
            </w:r>
            <w:proofErr w:type="spellEnd"/>
            <w:r>
              <w:t xml:space="preserve"> Analysis</w:t>
            </w:r>
          </w:p>
        </w:tc>
      </w:tr>
      <w:tr w:rsidR="00A4043D" w14:paraId="3165F42D" w14:textId="77777777" w:rsidTr="00A716CB">
        <w:tc>
          <w:tcPr>
            <w:cnfStyle w:val="001000000000" w:firstRow="0" w:lastRow="0" w:firstColumn="1" w:lastColumn="0" w:oddVBand="0" w:evenVBand="0" w:oddHBand="0" w:evenHBand="0" w:firstRowFirstColumn="0" w:firstRowLastColumn="0" w:lastRowFirstColumn="0" w:lastRowLastColumn="0"/>
            <w:tcW w:w="3005" w:type="dxa"/>
            <w:vMerge/>
          </w:tcPr>
          <w:p w14:paraId="73EE8C08" w14:textId="77777777" w:rsidR="00A4043D" w:rsidRDefault="00A4043D" w:rsidP="000B1125"/>
        </w:tc>
        <w:tc>
          <w:tcPr>
            <w:tcW w:w="5921" w:type="dxa"/>
          </w:tcPr>
          <w:p w14:paraId="217EFBB4" w14:textId="1EEDD660" w:rsidR="00A4043D" w:rsidRDefault="00A4043D" w:rsidP="000B1125">
            <w:pPr>
              <w:cnfStyle w:val="000000000000" w:firstRow="0" w:lastRow="0" w:firstColumn="0" w:lastColumn="0" w:oddVBand="0" w:evenVBand="0" w:oddHBand="0" w:evenHBand="0" w:firstRowFirstColumn="0" w:firstRowLastColumn="0" w:lastRowFirstColumn="0" w:lastRowLastColumn="0"/>
            </w:pPr>
            <w:r>
              <w:t>Probabilistic Analysis</w:t>
            </w:r>
          </w:p>
        </w:tc>
      </w:tr>
      <w:tr w:rsidR="00A4043D" w14:paraId="03172B5C" w14:textId="77777777" w:rsidTr="00A7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0AEC07E8" w14:textId="77777777" w:rsidR="00A4043D" w:rsidRDefault="00A4043D" w:rsidP="000B1125"/>
        </w:tc>
        <w:tc>
          <w:tcPr>
            <w:tcW w:w="5921" w:type="dxa"/>
          </w:tcPr>
          <w:p w14:paraId="1BF80981" w14:textId="43788AC5" w:rsidR="00A4043D" w:rsidRDefault="00A4043D" w:rsidP="000B1125">
            <w:pPr>
              <w:cnfStyle w:val="000000100000" w:firstRow="0" w:lastRow="0" w:firstColumn="0" w:lastColumn="0" w:oddVBand="0" w:evenVBand="0" w:oddHBand="1" w:evenHBand="0" w:firstRowFirstColumn="0" w:firstRowLastColumn="0" w:lastRowFirstColumn="0" w:lastRowLastColumn="0"/>
            </w:pPr>
            <w:r>
              <w:t>Noise, Acoustics and Vibro-Acoustics</w:t>
            </w:r>
          </w:p>
        </w:tc>
      </w:tr>
      <w:tr w:rsidR="00A4043D" w14:paraId="6BDEBC0E" w14:textId="77777777" w:rsidTr="00D971B7">
        <w:tc>
          <w:tcPr>
            <w:cnfStyle w:val="001000000000" w:firstRow="0" w:lastRow="0" w:firstColumn="1" w:lastColumn="0" w:oddVBand="0" w:evenVBand="0" w:oddHBand="0" w:evenHBand="0" w:firstRowFirstColumn="0" w:firstRowLastColumn="0" w:lastRowFirstColumn="0" w:lastRowLastColumn="0"/>
            <w:tcW w:w="3005" w:type="dxa"/>
            <w:vMerge w:val="restart"/>
          </w:tcPr>
          <w:p w14:paraId="2DF2A97F" w14:textId="7321F516" w:rsidR="00A4043D" w:rsidRDefault="00A4043D" w:rsidP="000B1125">
            <w:r>
              <w:t>Engineering Fundamentals</w:t>
            </w:r>
          </w:p>
        </w:tc>
        <w:tc>
          <w:tcPr>
            <w:tcW w:w="5921" w:type="dxa"/>
          </w:tcPr>
          <w:p w14:paraId="515D4BD8" w14:textId="4A209E03" w:rsidR="00A4043D" w:rsidRDefault="00A4043D" w:rsidP="000B1125">
            <w:pPr>
              <w:cnfStyle w:val="000000000000" w:firstRow="0" w:lastRow="0" w:firstColumn="0" w:lastColumn="0" w:oddVBand="0" w:evenVBand="0" w:oddHBand="0" w:evenHBand="0" w:firstRowFirstColumn="0" w:firstRowLastColumn="0" w:lastRowFirstColumn="0" w:lastRowLastColumn="0"/>
            </w:pPr>
            <w:r>
              <w:t>Mechanics of Elasticity &amp; Strength of Materials</w:t>
            </w:r>
          </w:p>
        </w:tc>
      </w:tr>
      <w:tr w:rsidR="00A4043D" w14:paraId="7FD30242" w14:textId="77777777" w:rsidTr="00D9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79C5912E" w14:textId="77777777" w:rsidR="00A4043D" w:rsidRDefault="00A4043D" w:rsidP="000B1125"/>
        </w:tc>
        <w:tc>
          <w:tcPr>
            <w:tcW w:w="5921" w:type="dxa"/>
          </w:tcPr>
          <w:p w14:paraId="2B5F8E8B" w14:textId="098DF833" w:rsidR="00A4043D" w:rsidRDefault="00A4043D" w:rsidP="000B1125">
            <w:pPr>
              <w:cnfStyle w:val="000000100000" w:firstRow="0" w:lastRow="0" w:firstColumn="0" w:lastColumn="0" w:oddVBand="0" w:evenVBand="0" w:oddHBand="1" w:evenHBand="0" w:firstRowFirstColumn="0" w:firstRowLastColumn="0" w:lastRowFirstColumn="0" w:lastRowLastColumn="0"/>
            </w:pPr>
            <w:r>
              <w:t>Beams, Membranes, Plates &amp; Shells</w:t>
            </w:r>
          </w:p>
        </w:tc>
      </w:tr>
      <w:tr w:rsidR="00A4043D" w14:paraId="47ACEB71" w14:textId="77777777" w:rsidTr="00D971B7">
        <w:tc>
          <w:tcPr>
            <w:cnfStyle w:val="001000000000" w:firstRow="0" w:lastRow="0" w:firstColumn="1" w:lastColumn="0" w:oddVBand="0" w:evenVBand="0" w:oddHBand="0" w:evenHBand="0" w:firstRowFirstColumn="0" w:firstRowLastColumn="0" w:lastRowFirstColumn="0" w:lastRowLastColumn="0"/>
            <w:tcW w:w="3005" w:type="dxa"/>
            <w:vMerge/>
          </w:tcPr>
          <w:p w14:paraId="3F802819" w14:textId="77777777" w:rsidR="00A4043D" w:rsidRDefault="00A4043D" w:rsidP="000B1125"/>
        </w:tc>
        <w:tc>
          <w:tcPr>
            <w:tcW w:w="5921" w:type="dxa"/>
          </w:tcPr>
          <w:p w14:paraId="328F2C63" w14:textId="5FCCA129" w:rsidR="00A4043D" w:rsidRDefault="00A4043D" w:rsidP="000B1125">
            <w:pPr>
              <w:cnfStyle w:val="000000000000" w:firstRow="0" w:lastRow="0" w:firstColumn="0" w:lastColumn="0" w:oddVBand="0" w:evenVBand="0" w:oddHBand="0" w:evenHBand="0" w:firstRowFirstColumn="0" w:firstRowLastColumn="0" w:lastRowFirstColumn="0" w:lastRowLastColumn="0"/>
            </w:pPr>
            <w:r>
              <w:t>Fundamental of Heat, Flow and Mass Transfer</w:t>
            </w:r>
          </w:p>
        </w:tc>
      </w:tr>
      <w:tr w:rsidR="00A4043D" w14:paraId="7E31DD21" w14:textId="77777777" w:rsidTr="0057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5AE14BAA" w14:textId="0AD68F5A" w:rsidR="00A4043D" w:rsidRDefault="00A4043D" w:rsidP="000B1125">
            <w:r>
              <w:t>Material Behaviour</w:t>
            </w:r>
          </w:p>
        </w:tc>
        <w:tc>
          <w:tcPr>
            <w:tcW w:w="5921" w:type="dxa"/>
          </w:tcPr>
          <w:p w14:paraId="10209CCA" w14:textId="6EE136F6" w:rsidR="00A4043D" w:rsidRDefault="00A4043D" w:rsidP="000B1125">
            <w:pPr>
              <w:cnfStyle w:val="000000100000" w:firstRow="0" w:lastRow="0" w:firstColumn="0" w:lastColumn="0" w:oddVBand="0" w:evenVBand="0" w:oddHBand="1" w:evenHBand="0" w:firstRowFirstColumn="0" w:firstRowLastColumn="0" w:lastRowFirstColumn="0" w:lastRowLastColumn="0"/>
            </w:pPr>
            <w:r>
              <w:t>Materials for Analysis and Simulation</w:t>
            </w:r>
          </w:p>
        </w:tc>
      </w:tr>
      <w:tr w:rsidR="00A4043D" w14:paraId="6DD99577" w14:textId="77777777" w:rsidTr="00576A49">
        <w:tc>
          <w:tcPr>
            <w:cnfStyle w:val="001000000000" w:firstRow="0" w:lastRow="0" w:firstColumn="1" w:lastColumn="0" w:oddVBand="0" w:evenVBand="0" w:oddHBand="0" w:evenHBand="0" w:firstRowFirstColumn="0" w:firstRowLastColumn="0" w:lastRowFirstColumn="0" w:lastRowLastColumn="0"/>
            <w:tcW w:w="3005" w:type="dxa"/>
            <w:vMerge/>
          </w:tcPr>
          <w:p w14:paraId="7DDA4D75" w14:textId="77777777" w:rsidR="00A4043D" w:rsidRDefault="00A4043D" w:rsidP="000B1125"/>
        </w:tc>
        <w:tc>
          <w:tcPr>
            <w:tcW w:w="5921" w:type="dxa"/>
          </w:tcPr>
          <w:p w14:paraId="3ADA902B" w14:textId="6536886F" w:rsidR="00A4043D" w:rsidRDefault="00A4043D" w:rsidP="000B1125">
            <w:pPr>
              <w:cnfStyle w:val="000000000000" w:firstRow="0" w:lastRow="0" w:firstColumn="0" w:lastColumn="0" w:oddVBand="0" w:evenVBand="0" w:oddHBand="0" w:evenHBand="0" w:firstRowFirstColumn="0" w:firstRowLastColumn="0" w:lastRowFirstColumn="0" w:lastRowLastColumn="0"/>
            </w:pPr>
            <w:r>
              <w:t>Fatigue</w:t>
            </w:r>
          </w:p>
        </w:tc>
      </w:tr>
      <w:tr w:rsidR="00A4043D" w14:paraId="3E3F17C9" w14:textId="77777777" w:rsidTr="0057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069376EE" w14:textId="77777777" w:rsidR="00A4043D" w:rsidRDefault="00A4043D" w:rsidP="000B1125"/>
        </w:tc>
        <w:tc>
          <w:tcPr>
            <w:tcW w:w="5921" w:type="dxa"/>
          </w:tcPr>
          <w:p w14:paraId="62464E84" w14:textId="3315D40B" w:rsidR="00A4043D" w:rsidRDefault="00A4043D" w:rsidP="000B1125">
            <w:pPr>
              <w:cnfStyle w:val="000000100000" w:firstRow="0" w:lastRow="0" w:firstColumn="0" w:lastColumn="0" w:oddVBand="0" w:evenVBand="0" w:oddHBand="1" w:evenHBand="0" w:firstRowFirstColumn="0" w:firstRowLastColumn="0" w:lastRowFirstColumn="0" w:lastRowLastColumn="0"/>
            </w:pPr>
            <w:r>
              <w:t>Flaw Assessment &amp; Fracture Mechanics</w:t>
            </w:r>
          </w:p>
        </w:tc>
      </w:tr>
      <w:tr w:rsidR="00A4043D" w14:paraId="23FDDB67" w14:textId="77777777" w:rsidTr="00576A49">
        <w:tc>
          <w:tcPr>
            <w:cnfStyle w:val="001000000000" w:firstRow="0" w:lastRow="0" w:firstColumn="1" w:lastColumn="0" w:oddVBand="0" w:evenVBand="0" w:oddHBand="0" w:evenHBand="0" w:firstRowFirstColumn="0" w:firstRowLastColumn="0" w:lastRowFirstColumn="0" w:lastRowLastColumn="0"/>
            <w:tcW w:w="3005" w:type="dxa"/>
            <w:vMerge/>
          </w:tcPr>
          <w:p w14:paraId="2C8485EC" w14:textId="77777777" w:rsidR="00A4043D" w:rsidRDefault="00A4043D" w:rsidP="000B1125"/>
        </w:tc>
        <w:tc>
          <w:tcPr>
            <w:tcW w:w="5921" w:type="dxa"/>
          </w:tcPr>
          <w:p w14:paraId="731266C7" w14:textId="501DD53F" w:rsidR="00A4043D" w:rsidRDefault="00A4043D" w:rsidP="000B1125">
            <w:pPr>
              <w:cnfStyle w:val="000000000000" w:firstRow="0" w:lastRow="0" w:firstColumn="0" w:lastColumn="0" w:oddVBand="0" w:evenVBand="0" w:oddHBand="0" w:evenHBand="0" w:firstRowFirstColumn="0" w:firstRowLastColumn="0" w:lastRowFirstColumn="0" w:lastRowLastColumn="0"/>
            </w:pPr>
            <w:r>
              <w:t>Plasticity</w:t>
            </w:r>
          </w:p>
        </w:tc>
      </w:tr>
      <w:tr w:rsidR="00A4043D" w14:paraId="73BE6746" w14:textId="77777777" w:rsidTr="0057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0BFF550D" w14:textId="77777777" w:rsidR="00A4043D" w:rsidRDefault="00A4043D" w:rsidP="000B1125"/>
        </w:tc>
        <w:tc>
          <w:tcPr>
            <w:tcW w:w="5921" w:type="dxa"/>
          </w:tcPr>
          <w:p w14:paraId="5D6E83AD" w14:textId="72023563" w:rsidR="00A4043D" w:rsidRDefault="00A4043D" w:rsidP="000B1125">
            <w:pPr>
              <w:cnfStyle w:val="000000100000" w:firstRow="0" w:lastRow="0" w:firstColumn="0" w:lastColumn="0" w:oddVBand="0" w:evenVBand="0" w:oddHBand="1" w:evenHBand="0" w:firstRowFirstColumn="0" w:firstRowLastColumn="0" w:lastRowFirstColumn="0" w:lastRowLastColumn="0"/>
            </w:pPr>
            <w:r>
              <w:t>Composite Materials &amp; Structures</w:t>
            </w:r>
          </w:p>
        </w:tc>
      </w:tr>
      <w:tr w:rsidR="00A4043D" w14:paraId="6FB44EAD" w14:textId="77777777" w:rsidTr="00576A49">
        <w:tc>
          <w:tcPr>
            <w:cnfStyle w:val="001000000000" w:firstRow="0" w:lastRow="0" w:firstColumn="1" w:lastColumn="0" w:oddVBand="0" w:evenVBand="0" w:oddHBand="0" w:evenHBand="0" w:firstRowFirstColumn="0" w:firstRowLastColumn="0" w:lastRowFirstColumn="0" w:lastRowLastColumn="0"/>
            <w:tcW w:w="3005" w:type="dxa"/>
            <w:vMerge/>
          </w:tcPr>
          <w:p w14:paraId="1090EC44" w14:textId="77777777" w:rsidR="00A4043D" w:rsidRDefault="00A4043D" w:rsidP="000B1125"/>
        </w:tc>
        <w:tc>
          <w:tcPr>
            <w:tcW w:w="5921" w:type="dxa"/>
          </w:tcPr>
          <w:p w14:paraId="22C4B72F" w14:textId="2091B13A" w:rsidR="00A4043D" w:rsidRDefault="00A4043D" w:rsidP="000B1125">
            <w:pPr>
              <w:cnfStyle w:val="000000000000" w:firstRow="0" w:lastRow="0" w:firstColumn="0" w:lastColumn="0" w:oddVBand="0" w:evenVBand="0" w:oddHBand="0" w:evenHBand="0" w:firstRowFirstColumn="0" w:firstRowLastColumn="0" w:lastRowFirstColumn="0" w:lastRowLastColumn="0"/>
            </w:pPr>
            <w:r>
              <w:t>Creep &amp; Time-</w:t>
            </w:r>
            <w:r w:rsidR="009D7A79">
              <w:t>Dependency</w:t>
            </w:r>
          </w:p>
        </w:tc>
      </w:tr>
      <w:tr w:rsidR="00A4043D" w14:paraId="2EA0BE32" w14:textId="77777777" w:rsidTr="00575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59FD3C2A" w14:textId="38F89615" w:rsidR="00A4043D" w:rsidRDefault="00A4043D" w:rsidP="000B1125">
            <w:r>
              <w:t>Analysis Management</w:t>
            </w:r>
          </w:p>
        </w:tc>
        <w:tc>
          <w:tcPr>
            <w:tcW w:w="5921" w:type="dxa"/>
          </w:tcPr>
          <w:p w14:paraId="62F9F6CA" w14:textId="3FFB950C" w:rsidR="00A4043D" w:rsidRDefault="00A4043D" w:rsidP="000B1125">
            <w:pPr>
              <w:cnfStyle w:val="000000100000" w:firstRow="0" w:lastRow="0" w:firstColumn="0" w:lastColumn="0" w:oddVBand="0" w:evenVBand="0" w:oddHBand="1" w:evenHBand="0" w:firstRowFirstColumn="0" w:firstRowLastColumn="0" w:lastRowFirstColumn="0" w:lastRowLastColumn="0"/>
            </w:pPr>
            <w:r>
              <w:t>Management General</w:t>
            </w:r>
          </w:p>
        </w:tc>
      </w:tr>
      <w:tr w:rsidR="00A4043D" w14:paraId="4555AF53" w14:textId="77777777" w:rsidTr="005751D0">
        <w:tc>
          <w:tcPr>
            <w:cnfStyle w:val="001000000000" w:firstRow="0" w:lastRow="0" w:firstColumn="1" w:lastColumn="0" w:oddVBand="0" w:evenVBand="0" w:oddHBand="0" w:evenHBand="0" w:firstRowFirstColumn="0" w:firstRowLastColumn="0" w:lastRowFirstColumn="0" w:lastRowLastColumn="0"/>
            <w:tcW w:w="3005" w:type="dxa"/>
            <w:vMerge/>
          </w:tcPr>
          <w:p w14:paraId="6FF9AAD8" w14:textId="77777777" w:rsidR="00A4043D" w:rsidRDefault="00A4043D" w:rsidP="000B1125"/>
        </w:tc>
        <w:tc>
          <w:tcPr>
            <w:tcW w:w="5921" w:type="dxa"/>
          </w:tcPr>
          <w:p w14:paraId="581C00C0" w14:textId="56F09251" w:rsidR="00A4043D" w:rsidRDefault="00A4043D" w:rsidP="000B1125">
            <w:pPr>
              <w:cnfStyle w:val="000000000000" w:firstRow="0" w:lastRow="0" w:firstColumn="0" w:lastColumn="0" w:oddVBand="0" w:evenVBand="0" w:oddHBand="0" w:evenHBand="0" w:firstRowFirstColumn="0" w:firstRowLastColumn="0" w:lastRowFirstColumn="0" w:lastRowLastColumn="0"/>
            </w:pPr>
            <w:r>
              <w:t>Verification &amp; Validation</w:t>
            </w:r>
          </w:p>
        </w:tc>
      </w:tr>
      <w:tr w:rsidR="00A4043D" w14:paraId="112EC31C" w14:textId="77777777" w:rsidTr="00575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6D9272F5" w14:textId="77777777" w:rsidR="00A4043D" w:rsidRDefault="00A4043D" w:rsidP="000B1125"/>
        </w:tc>
        <w:tc>
          <w:tcPr>
            <w:tcW w:w="5921" w:type="dxa"/>
          </w:tcPr>
          <w:p w14:paraId="26511F69" w14:textId="4CD22EC1" w:rsidR="00A4043D" w:rsidRDefault="00A4043D" w:rsidP="000B1125">
            <w:pPr>
              <w:cnfStyle w:val="000000100000" w:firstRow="0" w:lastRow="0" w:firstColumn="0" w:lastColumn="0" w:oddVBand="0" w:evenVBand="0" w:oddHBand="1" w:evenHBand="0" w:firstRowFirstColumn="0" w:firstRowLastColumn="0" w:lastRowFirstColumn="0" w:lastRowLastColumn="0"/>
            </w:pPr>
            <w:r>
              <w:t>PLM Integration &amp; CAD-CAE Collaboration</w:t>
            </w:r>
          </w:p>
        </w:tc>
      </w:tr>
      <w:tr w:rsidR="00A4043D" w14:paraId="083B4E5B" w14:textId="77777777" w:rsidTr="005751D0">
        <w:tc>
          <w:tcPr>
            <w:cnfStyle w:val="001000000000" w:firstRow="0" w:lastRow="0" w:firstColumn="1" w:lastColumn="0" w:oddVBand="0" w:evenVBand="0" w:oddHBand="0" w:evenHBand="0" w:firstRowFirstColumn="0" w:firstRowLastColumn="0" w:lastRowFirstColumn="0" w:lastRowLastColumn="0"/>
            <w:tcW w:w="3005" w:type="dxa"/>
            <w:vMerge/>
          </w:tcPr>
          <w:p w14:paraId="3026674B" w14:textId="77777777" w:rsidR="00A4043D" w:rsidRDefault="00A4043D" w:rsidP="000B1125"/>
        </w:tc>
        <w:tc>
          <w:tcPr>
            <w:tcW w:w="5921" w:type="dxa"/>
          </w:tcPr>
          <w:p w14:paraId="4C55877B" w14:textId="6D7BFF1C" w:rsidR="00A4043D" w:rsidRDefault="00A4043D" w:rsidP="000B1125">
            <w:pPr>
              <w:cnfStyle w:val="000000000000" w:firstRow="0" w:lastRow="0" w:firstColumn="0" w:lastColumn="0" w:oddVBand="0" w:evenVBand="0" w:oddHBand="0" w:evenHBand="0" w:firstRowFirstColumn="0" w:firstRowLastColumn="0" w:lastRowFirstColumn="0" w:lastRowLastColumn="0"/>
            </w:pPr>
            <w:r>
              <w:t>Simulation Data Management</w:t>
            </w:r>
          </w:p>
        </w:tc>
      </w:tr>
      <w:tr w:rsidR="00CC0D81" w14:paraId="2245EF94" w14:textId="77777777" w:rsidTr="009D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7AD487F" w14:textId="01FD6B35" w:rsidR="00CC0D81" w:rsidRDefault="00CC0D81" w:rsidP="000B1125">
            <w:r>
              <w:t>Advanced Fluid Flow</w:t>
            </w:r>
          </w:p>
        </w:tc>
        <w:tc>
          <w:tcPr>
            <w:tcW w:w="5921" w:type="dxa"/>
          </w:tcPr>
          <w:p w14:paraId="7DC32326" w14:textId="4B28DFCE" w:rsidR="00CC0D81" w:rsidRDefault="00CC0D81" w:rsidP="000B1125">
            <w:pPr>
              <w:cnfStyle w:val="000000100000" w:firstRow="0" w:lastRow="0" w:firstColumn="0" w:lastColumn="0" w:oddVBand="0" w:evenVBand="0" w:oddHBand="1" w:evenHBand="0" w:firstRowFirstColumn="0" w:firstRowLastColumn="0" w:lastRowFirstColumn="0" w:lastRowLastColumn="0"/>
            </w:pPr>
            <w:r>
              <w:t>Multispecies, Reaction, Combustion</w:t>
            </w:r>
          </w:p>
        </w:tc>
      </w:tr>
    </w:tbl>
    <w:p w14:paraId="541DFBA4" w14:textId="53832599" w:rsidR="00493CE2" w:rsidRPr="009D7A79" w:rsidRDefault="000B1125" w:rsidP="009D7A79">
      <w:pPr>
        <w:jc w:val="center"/>
        <w:rPr>
          <w:i/>
          <w:iCs/>
          <w:sz w:val="18"/>
          <w:szCs w:val="18"/>
        </w:rPr>
      </w:pPr>
      <w:r w:rsidRPr="009D7A79">
        <w:rPr>
          <w:i/>
          <w:iCs/>
          <w:sz w:val="18"/>
          <w:szCs w:val="18"/>
        </w:rPr>
        <w:t>Table 1 – Technical Areas in the PSE</w:t>
      </w:r>
    </w:p>
    <w:p w14:paraId="5E452585" w14:textId="77777777" w:rsidR="00A4043D" w:rsidRDefault="00A4043D">
      <w:r>
        <w:br w:type="page"/>
      </w:r>
    </w:p>
    <w:p w14:paraId="4710DAE2" w14:textId="2F47551B" w:rsidR="00A4043D" w:rsidRDefault="006A13AA" w:rsidP="00A62C33">
      <w:pPr>
        <w:jc w:val="both"/>
      </w:pPr>
      <w:r>
        <w:lastRenderedPageBreak/>
        <w:t xml:space="preserve">The </w:t>
      </w:r>
      <w:hyperlink r:id="rId8" w:history="1">
        <w:r w:rsidR="00A4043D" w:rsidRPr="00A4043D">
          <w:rPr>
            <w:rStyle w:val="Hyperlink"/>
          </w:rPr>
          <w:t>PSE Competency Tracker</w:t>
        </w:r>
      </w:hyperlink>
      <w:r>
        <w:t xml:space="preserve"> allows </w:t>
      </w:r>
      <w:r w:rsidR="00A4043D">
        <w:t xml:space="preserve">NAFEMS members and individuals applying for </w:t>
      </w:r>
      <w:hyperlink r:id="rId9" w:history="1">
        <w:r w:rsidR="00A4043D" w:rsidRPr="00A4043D">
          <w:rPr>
            <w:rStyle w:val="Hyperlink"/>
          </w:rPr>
          <w:t>PSE certification</w:t>
        </w:r>
      </w:hyperlink>
      <w:r w:rsidR="00A4043D">
        <w:t xml:space="preserve"> </w:t>
      </w:r>
      <w:r>
        <w:t xml:space="preserve">access to </w:t>
      </w:r>
      <w:r w:rsidR="00D57DDD">
        <w:t xml:space="preserve">all of </w:t>
      </w:r>
      <w:r>
        <w:t xml:space="preserve">these </w:t>
      </w:r>
      <w:r w:rsidR="00A4043D">
        <w:t xml:space="preserve">technical areas. </w:t>
      </w:r>
      <w:r w:rsidR="00A4043D" w:rsidRPr="00A4043D">
        <w:t>PSE Certification allows engineers and analysts within the international simulation community to gain recognition for competencies acquired throughout their professional career.</w:t>
      </w:r>
      <w:r w:rsidR="00A4043D">
        <w:t xml:space="preserve"> Each technical area is populated with competency statements which are linked to educational references. The PSE Competency Tracker </w:t>
      </w:r>
      <w:r w:rsidR="002A2A63">
        <w:t>i</w:t>
      </w:r>
      <w:r w:rsidR="00493CE2">
        <w:t>s designed to provide</w:t>
      </w:r>
      <w:r>
        <w:t xml:space="preserve"> the facility to record and manage the development of competenc</w:t>
      </w:r>
      <w:r w:rsidR="00643662">
        <w:t xml:space="preserve">ies </w:t>
      </w:r>
      <w:r w:rsidR="0062384F">
        <w:t>in</w:t>
      </w:r>
      <w:r w:rsidR="00643662">
        <w:t xml:space="preserve"> individuals and groups of staff</w:t>
      </w:r>
      <w:r w:rsidR="00493CE2">
        <w:t xml:space="preserve"> in industry</w:t>
      </w:r>
      <w:r w:rsidR="00643662">
        <w:t xml:space="preserve">. The competency statements contained in the above modules cover lifelong learning for staff at all levels of practice in engineering analysis and simulation. </w:t>
      </w:r>
    </w:p>
    <w:p w14:paraId="6C2118EA" w14:textId="18B05B78" w:rsidR="004C613F" w:rsidRDefault="00643662" w:rsidP="00A62C33">
      <w:pPr>
        <w:jc w:val="both"/>
      </w:pPr>
      <w:r w:rsidRPr="00962CBF">
        <w:t xml:space="preserve">Although </w:t>
      </w:r>
      <w:r>
        <w:t>the modules were</w:t>
      </w:r>
      <w:r w:rsidRPr="00962CBF">
        <w:t xml:space="preserve"> primarily aimed at supporting self-learning in the </w:t>
      </w:r>
      <w:r w:rsidR="009D7A79" w:rsidRPr="00962CBF">
        <w:t>workplace</w:t>
      </w:r>
      <w:r w:rsidR="00493CE2">
        <w:t xml:space="preserve">, the competency statements form the basis of the NAFEMS </w:t>
      </w:r>
      <w:r w:rsidR="000B1125">
        <w:t xml:space="preserve">Academic </w:t>
      </w:r>
      <w:r w:rsidR="00937BFA">
        <w:t>Module</w:t>
      </w:r>
      <w:r w:rsidR="00493CE2">
        <w:t xml:space="preserve"> Approval Scheme, which is applicable to </w:t>
      </w:r>
      <w:r>
        <w:t>formal provision</w:t>
      </w:r>
      <w:r w:rsidR="00C6120E">
        <w:t xml:space="preserve"> at both undergraduate and postgraduate levels.</w:t>
      </w:r>
    </w:p>
    <w:p w14:paraId="4CC5C34A" w14:textId="1E0C93A0" w:rsidR="00A114E8" w:rsidRDefault="00493CE2" w:rsidP="00A62C33">
      <w:pPr>
        <w:jc w:val="both"/>
      </w:pPr>
      <w:r>
        <w:t xml:space="preserve">It is not the aim of this scheme to be entirely prescriptive on </w:t>
      </w:r>
      <w:r w:rsidR="00937BFA">
        <w:t>module</w:t>
      </w:r>
      <w:r>
        <w:t xml:space="preserve"> content in the engineering analysis and simulation area and diversity in content and methods of delivery is welcomed.</w:t>
      </w:r>
      <w:r w:rsidR="00A114E8">
        <w:t xml:space="preserve"> </w:t>
      </w:r>
      <w:r w:rsidR="009D7A79">
        <w:t>However,</w:t>
      </w:r>
      <w:r w:rsidR="00A114E8">
        <w:t xml:space="preserve"> in identifying the competencies inherent in these technical areas it is hoped that </w:t>
      </w:r>
      <w:r w:rsidR="00937BFA">
        <w:t>module</w:t>
      </w:r>
      <w:r w:rsidR="00A114E8">
        <w:t xml:space="preserve"> providers will adopt these and in doing so prepare students for industrial use of such application software. As will be seen, the competencies not only cover the lower cognitive areas of Knowledge and Understanding, but also define competencies in the Application, Analysis, </w:t>
      </w:r>
      <w:r w:rsidR="000B1125">
        <w:t>Synthesis</w:t>
      </w:r>
      <w:r w:rsidR="00A114E8">
        <w:t xml:space="preserve"> and Evaluation areas.</w:t>
      </w:r>
    </w:p>
    <w:p w14:paraId="483BB8E9" w14:textId="51FB7413" w:rsidR="004469B6" w:rsidRDefault="00A114E8" w:rsidP="00A62C33">
      <w:pPr>
        <w:jc w:val="both"/>
      </w:pPr>
      <w:r>
        <w:t xml:space="preserve">Finally, it should be noted that this </w:t>
      </w:r>
      <w:r w:rsidR="00D57DDD">
        <w:t xml:space="preserve">scheme </w:t>
      </w:r>
      <w:r>
        <w:t>is currently aimed at module</w:t>
      </w:r>
      <w:r w:rsidR="00D57DDD">
        <w:t xml:space="preserve"> </w:t>
      </w:r>
      <w:r w:rsidR="00D57DDD" w:rsidRPr="004C613F">
        <w:rPr>
          <w:i/>
        </w:rPr>
        <w:t>Approval</w:t>
      </w:r>
      <w:r w:rsidR="00D57DDD">
        <w:t xml:space="preserve">, as opposed to a more rigorous </w:t>
      </w:r>
      <w:r w:rsidR="00D57DDD" w:rsidRPr="004C613F">
        <w:rPr>
          <w:i/>
        </w:rPr>
        <w:t>Accreditation</w:t>
      </w:r>
      <w:r w:rsidR="00D57DDD">
        <w:t xml:space="preserve">. This is </w:t>
      </w:r>
      <w:r w:rsidR="004C613F">
        <w:t xml:space="preserve">reflected </w:t>
      </w:r>
      <w:r w:rsidR="00D57DDD">
        <w:t xml:space="preserve">in the </w:t>
      </w:r>
      <w:r w:rsidR="004C613F">
        <w:t xml:space="preserve">simple </w:t>
      </w:r>
      <w:r w:rsidR="00D57DDD">
        <w:t xml:space="preserve">process detailed below. </w:t>
      </w:r>
    </w:p>
    <w:p w14:paraId="27DFD7A3" w14:textId="77777777" w:rsidR="004469B6" w:rsidRDefault="004C613F" w:rsidP="000B1125">
      <w:pPr>
        <w:pStyle w:val="Heading1"/>
      </w:pPr>
      <w:r>
        <w:t>The Approval Process</w:t>
      </w:r>
    </w:p>
    <w:p w14:paraId="232B489C" w14:textId="7DDAE4F8" w:rsidR="0035111D" w:rsidRDefault="0035111D" w:rsidP="00A62C33">
      <w:pPr>
        <w:jc w:val="both"/>
      </w:pPr>
      <w:r>
        <w:t>The approval process is available to academic institutions who are NAFEMS members.</w:t>
      </w:r>
    </w:p>
    <w:p w14:paraId="74464250" w14:textId="47CFD084" w:rsidR="004469B6" w:rsidRDefault="0045113A" w:rsidP="00A62C33">
      <w:pPr>
        <w:jc w:val="both"/>
      </w:pPr>
      <w:r>
        <w:t>The scheme requires a</w:t>
      </w:r>
      <w:r w:rsidR="00BE2A16" w:rsidRPr="00962CBF">
        <w:t xml:space="preserve"> proposing academic</w:t>
      </w:r>
      <w:r>
        <w:t xml:space="preserve"> member o</w:t>
      </w:r>
      <w:r w:rsidR="00D86425">
        <w:t>f staff in the host institution</w:t>
      </w:r>
      <w:r w:rsidR="00BE2A16" w:rsidRPr="00962CBF">
        <w:t xml:space="preserve"> to </w:t>
      </w:r>
      <w:r w:rsidR="004469B6">
        <w:t xml:space="preserve">provide a </w:t>
      </w:r>
      <w:r w:rsidR="00812B62">
        <w:t>“</w:t>
      </w:r>
      <w:r w:rsidR="00BE2A16" w:rsidRPr="00962CBF">
        <w:t>map</w:t>
      </w:r>
      <w:r w:rsidR="004469B6">
        <w:t>ping</w:t>
      </w:r>
      <w:r w:rsidR="00812B62">
        <w:t>”</w:t>
      </w:r>
      <w:r w:rsidR="004469B6">
        <w:t xml:space="preserve"> of</w:t>
      </w:r>
      <w:r w:rsidR="00BE2A16" w:rsidRPr="00962CBF">
        <w:t xml:space="preserve"> their </w:t>
      </w:r>
      <w:r w:rsidR="00812B62">
        <w:t>module</w:t>
      </w:r>
      <w:r w:rsidR="00BE2A16" w:rsidRPr="00962CBF">
        <w:t xml:space="preserve"> to </w:t>
      </w:r>
      <w:r w:rsidR="00812B62">
        <w:t>the</w:t>
      </w:r>
      <w:r w:rsidR="00BE2A16" w:rsidRPr="00962CBF">
        <w:t xml:space="preserve"> statements of competence</w:t>
      </w:r>
      <w:r w:rsidR="00812B62">
        <w:t xml:space="preserve"> listed in the application form</w:t>
      </w:r>
      <w:r w:rsidR="00BE2A16" w:rsidRPr="00962CBF">
        <w:t xml:space="preserve">, with an indication of how these </w:t>
      </w:r>
      <w:r w:rsidR="004469B6">
        <w:t>are</w:t>
      </w:r>
      <w:r w:rsidR="00BE2A16" w:rsidRPr="00962CBF">
        <w:t xml:space="preserve"> being assessed. </w:t>
      </w:r>
      <w:r w:rsidR="00F91C85">
        <w:t>Attestation</w:t>
      </w:r>
      <w:r w:rsidR="00BE2A16" w:rsidRPr="00962CBF">
        <w:t xml:space="preserve"> of these </w:t>
      </w:r>
      <w:r>
        <w:t xml:space="preserve">by the proposer </w:t>
      </w:r>
      <w:r w:rsidR="00BE2A16" w:rsidRPr="00962CBF">
        <w:t xml:space="preserve">would automatically give </w:t>
      </w:r>
      <w:r w:rsidR="00812B62">
        <w:t>module</w:t>
      </w:r>
      <w:r w:rsidR="00F91C85">
        <w:t xml:space="preserve"> </w:t>
      </w:r>
      <w:r w:rsidR="00BE2A16" w:rsidRPr="00962CBF">
        <w:t xml:space="preserve">approval. </w:t>
      </w:r>
      <w:r w:rsidR="000B1125">
        <w:t xml:space="preserve">The proposer is required to complete both the application form and either Appendix 1 or 2 depending </w:t>
      </w:r>
      <w:r w:rsidR="00B75E1E">
        <w:t xml:space="preserve">upon the content of the </w:t>
      </w:r>
      <w:r w:rsidR="00937BFA">
        <w:t>module</w:t>
      </w:r>
      <w:r w:rsidR="00B75E1E">
        <w:t xml:space="preserve"> seeking approval. </w:t>
      </w:r>
      <w:r w:rsidR="00937BFA">
        <w:t>Module</w:t>
      </w:r>
      <w:r w:rsidR="00B75E1E">
        <w:t xml:space="preserve">s teaching principals of </w:t>
      </w:r>
      <w:r w:rsidR="00A4043D">
        <w:t>Computational Structural Mechanics</w:t>
      </w:r>
      <w:r w:rsidR="00B75E1E">
        <w:t xml:space="preserve"> should use </w:t>
      </w:r>
      <w:r w:rsidR="000B1125">
        <w:t>Appendix 1</w:t>
      </w:r>
      <w:r w:rsidR="00B75E1E">
        <w:t xml:space="preserve"> while Computational Fluid Dynamics </w:t>
      </w:r>
      <w:r w:rsidR="00937BFA">
        <w:t>module</w:t>
      </w:r>
      <w:r w:rsidR="00B75E1E">
        <w:t xml:space="preserve">s should use </w:t>
      </w:r>
      <w:r w:rsidR="000B1125">
        <w:t>Appendix 2.</w:t>
      </w:r>
    </w:p>
    <w:p w14:paraId="466AFBE9" w14:textId="5DFDA4D3" w:rsidR="00A556E3" w:rsidRDefault="0045113A" w:rsidP="00A62C33">
      <w:pPr>
        <w:jc w:val="both"/>
      </w:pPr>
      <w:r>
        <w:t xml:space="preserve">On approval by </w:t>
      </w:r>
      <w:r w:rsidR="00B75E1E">
        <w:t>the NAFEMS Education and Training Working Group</w:t>
      </w:r>
      <w:r>
        <w:t xml:space="preserve"> a</w:t>
      </w:r>
      <w:r w:rsidR="004469B6">
        <w:t xml:space="preserve"> </w:t>
      </w:r>
      <w:r w:rsidR="009D7A79">
        <w:t>university</w:t>
      </w:r>
      <w:r w:rsidR="004469B6">
        <w:t xml:space="preserve"> can</w:t>
      </w:r>
      <w:r w:rsidR="00812B62">
        <w:t>,</w:t>
      </w:r>
      <w:r>
        <w:t xml:space="preserve"> if they so wish</w:t>
      </w:r>
      <w:r w:rsidR="00812B62">
        <w:t>,</w:t>
      </w:r>
      <w:r w:rsidR="004469B6">
        <w:t xml:space="preserve"> identify such </w:t>
      </w:r>
      <w:r w:rsidR="00937BFA">
        <w:t>module</w:t>
      </w:r>
      <w:r w:rsidR="004469B6">
        <w:t xml:space="preserve">s on their </w:t>
      </w:r>
      <w:r w:rsidR="009D7A79">
        <w:t>website</w:t>
      </w:r>
      <w:r w:rsidR="004469B6">
        <w:t xml:space="preserve"> or in promotional literature as being </w:t>
      </w:r>
      <w:r w:rsidR="00C35C1F">
        <w:t>“</w:t>
      </w:r>
      <w:r w:rsidR="004469B6">
        <w:t>NAFEMS Approved”.</w:t>
      </w:r>
      <w:r w:rsidR="00A556E3">
        <w:t xml:space="preserve"> </w:t>
      </w:r>
      <w:r w:rsidR="00C35C1F">
        <w:t>The NAFEMS approved logo will be sent to the course contact upon approval in high resolution format. The following statement can be used depending on the content of the course.</w:t>
      </w:r>
    </w:p>
    <w:p w14:paraId="1E240C41" w14:textId="12D08D49" w:rsidR="00C35C1F" w:rsidRPr="00C35C1F" w:rsidRDefault="00C35C1F" w:rsidP="009D7A79">
      <w:pPr>
        <w:ind w:left="720"/>
        <w:jc w:val="center"/>
        <w:rPr>
          <w:i/>
        </w:rPr>
      </w:pPr>
      <w:r w:rsidRPr="00C35C1F">
        <w:rPr>
          <w:i/>
        </w:rPr>
        <w:t xml:space="preserve">“This course contains modules covering </w:t>
      </w:r>
      <w:r w:rsidR="00A4043D">
        <w:rPr>
          <w:i/>
        </w:rPr>
        <w:t>Computational Structural Mechanics</w:t>
      </w:r>
      <w:r w:rsidRPr="00C35C1F">
        <w:rPr>
          <w:i/>
        </w:rPr>
        <w:t xml:space="preserve">/Computational Fluid Dynamics (delete as appropriate) content that is NAFEMS </w:t>
      </w:r>
      <w:r w:rsidR="009D7A79" w:rsidRPr="00C35C1F">
        <w:rPr>
          <w:i/>
        </w:rPr>
        <w:t>approved”.</w:t>
      </w:r>
    </w:p>
    <w:p w14:paraId="2FE5024C" w14:textId="4E04BAA4" w:rsidR="00F44B51" w:rsidRDefault="00CC6F19" w:rsidP="000735A7">
      <w:pPr>
        <w:jc w:val="both"/>
        <w:rPr>
          <w:rFonts w:ascii="Arial" w:hAnsi="Arial" w:cs="Arial"/>
          <w:sz w:val="24"/>
          <w:szCs w:val="24"/>
        </w:rPr>
      </w:pPr>
      <w:r>
        <w:rPr>
          <w:rFonts w:eastAsia="Times New Roman"/>
          <w:lang w:eastAsia="en-GB"/>
        </w:rPr>
        <w:t>A selection of presentations made at past NAFEMS events will be made available for students on “NAFEMS Approved” courses to access</w:t>
      </w:r>
      <w:r w:rsidR="00FE4B2B">
        <w:rPr>
          <w:rFonts w:eastAsia="Times New Roman"/>
          <w:lang w:eastAsia="en-GB"/>
        </w:rPr>
        <w:t>. This will include access to presentations made a</w:t>
      </w:r>
      <w:r w:rsidR="00937BFA">
        <w:rPr>
          <w:rFonts w:eastAsia="Times New Roman"/>
          <w:lang w:eastAsia="en-GB"/>
        </w:rPr>
        <w:t>t</w:t>
      </w:r>
      <w:r w:rsidR="00FE4B2B">
        <w:rPr>
          <w:rFonts w:eastAsia="Times New Roman"/>
          <w:lang w:eastAsia="en-GB"/>
        </w:rPr>
        <w:t xml:space="preserve"> past</w:t>
      </w:r>
      <w:r w:rsidR="001E57FE">
        <w:rPr>
          <w:rFonts w:eastAsia="Times New Roman"/>
          <w:lang w:eastAsia="en-GB"/>
        </w:rPr>
        <w:t xml:space="preserve"> </w:t>
      </w:r>
      <w:hyperlink r:id="rId10" w:history="1">
        <w:r w:rsidRPr="000735A7">
          <w:rPr>
            <w:rStyle w:val="Hyperlink"/>
            <w:rFonts w:eastAsia="Times New Roman"/>
            <w:lang w:eastAsia="en-GB"/>
          </w:rPr>
          <w:t>NAFEMS World Congress</w:t>
        </w:r>
      </w:hyperlink>
      <w:r w:rsidR="001E57FE">
        <w:rPr>
          <w:rFonts w:eastAsia="Times New Roman"/>
          <w:lang w:eastAsia="en-GB"/>
        </w:rPr>
        <w:t xml:space="preserve"> </w:t>
      </w:r>
      <w:r w:rsidR="00FE4B2B">
        <w:rPr>
          <w:rFonts w:eastAsia="Times New Roman"/>
          <w:lang w:eastAsia="en-GB"/>
        </w:rPr>
        <w:t>events</w:t>
      </w:r>
      <w:r w:rsidR="001E57FE">
        <w:rPr>
          <w:rFonts w:eastAsia="Times New Roman"/>
          <w:lang w:eastAsia="en-GB"/>
        </w:rPr>
        <w:t xml:space="preserve">. </w:t>
      </w:r>
      <w:r w:rsidR="00D93CA0">
        <w:rPr>
          <w:rFonts w:ascii="Arial" w:hAnsi="Arial" w:cs="Arial"/>
          <w:sz w:val="24"/>
          <w:szCs w:val="24"/>
        </w:rPr>
        <w:t xml:space="preserve"> </w:t>
      </w:r>
      <w:r w:rsidR="00E2053E">
        <w:rPr>
          <w:rFonts w:eastAsia="Times New Roman"/>
          <w:lang w:eastAsia="en-GB"/>
        </w:rPr>
        <w:t>The approved</w:t>
      </w:r>
      <w:r w:rsidR="00E2053E" w:rsidRPr="00C67165">
        <w:rPr>
          <w:rFonts w:eastAsia="Times New Roman"/>
          <w:lang w:eastAsia="en-GB"/>
        </w:rPr>
        <w:t xml:space="preserve"> </w:t>
      </w:r>
      <w:r w:rsidR="00E2053E">
        <w:rPr>
          <w:rFonts w:eastAsia="Times New Roman"/>
          <w:lang w:eastAsia="en-GB"/>
        </w:rPr>
        <w:t>module</w:t>
      </w:r>
      <w:r w:rsidR="00937BFA">
        <w:rPr>
          <w:rFonts w:eastAsia="Times New Roman"/>
          <w:lang w:eastAsia="en-GB"/>
        </w:rPr>
        <w:t>s</w:t>
      </w:r>
      <w:r w:rsidR="00E2053E" w:rsidRPr="00C67165">
        <w:rPr>
          <w:rFonts w:eastAsia="Times New Roman"/>
          <w:lang w:eastAsia="en-GB"/>
        </w:rPr>
        <w:t xml:space="preserve"> will be held on a </w:t>
      </w:r>
      <w:r w:rsidR="00E2053E">
        <w:rPr>
          <w:rFonts w:eastAsia="Times New Roman"/>
          <w:lang w:eastAsia="en-GB"/>
        </w:rPr>
        <w:t xml:space="preserve">NAFEMS </w:t>
      </w:r>
      <w:r w:rsidR="00E2053E" w:rsidRPr="00C67165">
        <w:rPr>
          <w:rFonts w:eastAsia="Times New Roman"/>
          <w:lang w:eastAsia="en-GB"/>
        </w:rPr>
        <w:t>register for 5 years</w:t>
      </w:r>
      <w:r w:rsidR="00E2053E">
        <w:rPr>
          <w:rFonts w:eastAsia="Times New Roman"/>
          <w:lang w:eastAsia="en-GB"/>
        </w:rPr>
        <w:t>,</w:t>
      </w:r>
      <w:r w:rsidR="00E2053E" w:rsidRPr="00C67165">
        <w:rPr>
          <w:rFonts w:eastAsia="Times New Roman"/>
          <w:lang w:eastAsia="en-GB"/>
        </w:rPr>
        <w:t xml:space="preserve"> at which time re-approval may be sought. </w:t>
      </w:r>
    </w:p>
    <w:p w14:paraId="32F2FA1D" w14:textId="77777777" w:rsidR="000B1125" w:rsidRDefault="000B1125" w:rsidP="00C67165">
      <w:pPr>
        <w:spacing w:after="0" w:line="240" w:lineRule="auto"/>
        <w:rPr>
          <w:rFonts w:ascii="Arial Black" w:eastAsia="Times New Roman" w:hAnsi="Arial Black" w:cs="Times New Roman"/>
          <w:sz w:val="32"/>
          <w:szCs w:val="32"/>
          <w:lang w:eastAsia="en-GB"/>
        </w:rPr>
        <w:sectPr w:rsidR="000B1125" w:rsidSect="00BB1F9B">
          <w:headerReference w:type="default" r:id="rId11"/>
          <w:footerReference w:type="default" r:id="rId12"/>
          <w:pgSz w:w="11906" w:h="16838"/>
          <w:pgMar w:top="1440" w:right="1440" w:bottom="1440" w:left="1440" w:header="709" w:footer="709" w:gutter="0"/>
          <w:cols w:space="708"/>
          <w:docGrid w:linePitch="360"/>
        </w:sectPr>
      </w:pPr>
    </w:p>
    <w:p w14:paraId="2E71E74E" w14:textId="3F65E88C" w:rsidR="00C67165" w:rsidRPr="00C67165" w:rsidRDefault="00C67165" w:rsidP="00BA3B76">
      <w:pPr>
        <w:pStyle w:val="Heading1"/>
        <w:rPr>
          <w:rFonts w:eastAsia="Times New Roman"/>
          <w:lang w:eastAsia="en-GB"/>
        </w:rPr>
      </w:pPr>
      <w:r>
        <w:rPr>
          <w:rFonts w:eastAsia="Times New Roman"/>
          <w:lang w:eastAsia="en-GB"/>
        </w:rPr>
        <w:lastRenderedPageBreak/>
        <w:t xml:space="preserve">Application </w:t>
      </w:r>
      <w:r w:rsidR="000613D1">
        <w:rPr>
          <w:rFonts w:eastAsia="Times New Roman"/>
          <w:lang w:eastAsia="en-GB"/>
        </w:rPr>
        <w:t xml:space="preserve">Form </w:t>
      </w:r>
      <w:r>
        <w:rPr>
          <w:rFonts w:eastAsia="Times New Roman"/>
          <w:lang w:eastAsia="en-GB"/>
        </w:rPr>
        <w:t xml:space="preserve">for NAFEMS </w:t>
      </w:r>
      <w:r w:rsidR="00937BFA">
        <w:rPr>
          <w:rFonts w:eastAsia="Times New Roman"/>
          <w:lang w:eastAsia="en-GB"/>
        </w:rPr>
        <w:t>Module</w:t>
      </w:r>
      <w:r>
        <w:rPr>
          <w:rFonts w:eastAsia="Times New Roman"/>
          <w:lang w:eastAsia="en-GB"/>
        </w:rPr>
        <w:t xml:space="preserve"> Approval</w:t>
      </w:r>
    </w:p>
    <w:p w14:paraId="7B7C5EAB" w14:textId="77777777" w:rsidR="00C67165" w:rsidRPr="00296DF3" w:rsidRDefault="00C67165" w:rsidP="00A62C33">
      <w:pPr>
        <w:jc w:val="both"/>
        <w:rPr>
          <w:lang w:eastAsia="en-GB"/>
        </w:rPr>
      </w:pPr>
      <w:r w:rsidRPr="00296DF3">
        <w:rPr>
          <w:lang w:eastAsia="en-GB"/>
        </w:rPr>
        <w:t xml:space="preserve">The following </w:t>
      </w:r>
      <w:r w:rsidR="004B3263" w:rsidRPr="00296DF3">
        <w:rPr>
          <w:lang w:eastAsia="en-GB"/>
        </w:rPr>
        <w:t xml:space="preserve">form and either Appendix 1 or Appendix 2 </w:t>
      </w:r>
      <w:r w:rsidRPr="00296DF3">
        <w:rPr>
          <w:lang w:eastAsia="en-GB"/>
        </w:rPr>
        <w:t xml:space="preserve">should be completed and returned to </w:t>
      </w:r>
      <w:hyperlink r:id="rId13" w:history="1">
        <w:r w:rsidR="000B1125" w:rsidRPr="00296DF3">
          <w:rPr>
            <w:rStyle w:val="Hyperlink"/>
            <w:rFonts w:eastAsia="Times New Roman" w:cs="Arial"/>
            <w:lang w:eastAsia="en-GB"/>
          </w:rPr>
          <w:t>etwg@nafems.org</w:t>
        </w:r>
      </w:hyperlink>
      <w:r w:rsidR="000B1125" w:rsidRPr="00296DF3">
        <w:rPr>
          <w:lang w:eastAsia="en-GB"/>
        </w:rPr>
        <w:t xml:space="preserve"> </w:t>
      </w:r>
      <w:r w:rsidRPr="00296DF3">
        <w:rPr>
          <w:lang w:eastAsia="en-GB"/>
        </w:rPr>
        <w:t>for consideration by the Education and Training Working Group along with a copy of the module descriptor / course syllabus.</w:t>
      </w:r>
    </w:p>
    <w:tbl>
      <w:tblPr>
        <w:tblW w:w="91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3534"/>
        <w:gridCol w:w="5616"/>
      </w:tblGrid>
      <w:tr w:rsidR="00695D38" w:rsidRPr="00C67165" w14:paraId="13287D03" w14:textId="77777777" w:rsidTr="006E2F8A">
        <w:trPr>
          <w:trHeight w:val="413"/>
          <w:jc w:val="center"/>
        </w:trPr>
        <w:tc>
          <w:tcPr>
            <w:tcW w:w="3534" w:type="dxa"/>
            <w:shd w:val="clear" w:color="auto" w:fill="FFFFFF" w:themeFill="background1"/>
            <w:vAlign w:val="center"/>
          </w:tcPr>
          <w:p w14:paraId="36631A42" w14:textId="77777777" w:rsidR="00695D38" w:rsidRPr="000D0F92" w:rsidRDefault="00695D38" w:rsidP="004B3263">
            <w:pPr>
              <w:spacing w:after="0"/>
              <w:rPr>
                <w:b/>
                <w:lang w:eastAsia="en-GB"/>
              </w:rPr>
            </w:pPr>
            <w:r w:rsidRPr="000D0F92">
              <w:rPr>
                <w:b/>
                <w:lang w:eastAsia="en-GB"/>
              </w:rPr>
              <w:t>University</w:t>
            </w:r>
          </w:p>
        </w:tc>
        <w:sdt>
          <w:sdtPr>
            <w:rPr>
              <w:lang w:eastAsia="en-GB"/>
            </w:rPr>
            <w:id w:val="283156927"/>
            <w:placeholder>
              <w:docPart w:val="0BBBB800D9574BE39BED5B11E1E4ACD4"/>
            </w:placeholder>
            <w:showingPlcHdr/>
          </w:sdtPr>
          <w:sdtContent>
            <w:tc>
              <w:tcPr>
                <w:tcW w:w="5616" w:type="dxa"/>
                <w:shd w:val="clear" w:color="auto" w:fill="FFFFFF" w:themeFill="background1"/>
                <w:vAlign w:val="center"/>
              </w:tcPr>
              <w:p w14:paraId="12F31991" w14:textId="77777777" w:rsidR="00695D38" w:rsidRPr="00C67165" w:rsidRDefault="001D1138" w:rsidP="001D1138">
                <w:pPr>
                  <w:spacing w:after="0"/>
                  <w:rPr>
                    <w:lang w:eastAsia="en-GB"/>
                  </w:rPr>
                </w:pPr>
                <w:r w:rsidRPr="0046514B">
                  <w:rPr>
                    <w:rStyle w:val="PlaceholderText"/>
                  </w:rPr>
                  <w:t>Click here to enter text.</w:t>
                </w:r>
              </w:p>
            </w:tc>
          </w:sdtContent>
        </w:sdt>
      </w:tr>
      <w:tr w:rsidR="00695D38" w:rsidRPr="00C67165" w14:paraId="3B2192BC" w14:textId="77777777" w:rsidTr="006E2F8A">
        <w:trPr>
          <w:trHeight w:val="413"/>
          <w:jc w:val="center"/>
        </w:trPr>
        <w:tc>
          <w:tcPr>
            <w:tcW w:w="3534" w:type="dxa"/>
            <w:shd w:val="clear" w:color="auto" w:fill="FFFFFF" w:themeFill="background1"/>
            <w:vAlign w:val="center"/>
          </w:tcPr>
          <w:p w14:paraId="13508B73" w14:textId="77777777" w:rsidR="00695D38" w:rsidRPr="000D0F92" w:rsidRDefault="00695D38" w:rsidP="004B3263">
            <w:pPr>
              <w:spacing w:after="0"/>
              <w:rPr>
                <w:b/>
                <w:lang w:eastAsia="en-GB"/>
              </w:rPr>
            </w:pPr>
            <w:r w:rsidRPr="000D0F92">
              <w:rPr>
                <w:b/>
                <w:lang w:eastAsia="en-GB"/>
              </w:rPr>
              <w:t>Department</w:t>
            </w:r>
          </w:p>
        </w:tc>
        <w:sdt>
          <w:sdtPr>
            <w:rPr>
              <w:lang w:eastAsia="en-GB"/>
            </w:rPr>
            <w:id w:val="-2088842465"/>
            <w:placeholder>
              <w:docPart w:val="07F0739BB2884E92A6FE7A8B5F6AA5CE"/>
            </w:placeholder>
            <w:showingPlcHdr/>
          </w:sdtPr>
          <w:sdtContent>
            <w:tc>
              <w:tcPr>
                <w:tcW w:w="5616" w:type="dxa"/>
                <w:shd w:val="clear" w:color="auto" w:fill="FFFFFF" w:themeFill="background1"/>
                <w:vAlign w:val="center"/>
              </w:tcPr>
              <w:p w14:paraId="14026677"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3FF4FA64" w14:textId="77777777" w:rsidTr="006E2F8A">
        <w:trPr>
          <w:trHeight w:val="413"/>
          <w:jc w:val="center"/>
        </w:trPr>
        <w:tc>
          <w:tcPr>
            <w:tcW w:w="3534" w:type="dxa"/>
            <w:shd w:val="clear" w:color="auto" w:fill="FFFFFF" w:themeFill="background1"/>
            <w:vAlign w:val="center"/>
          </w:tcPr>
          <w:p w14:paraId="12071648" w14:textId="77777777" w:rsidR="00695D38" w:rsidRPr="000D0F92" w:rsidRDefault="00695D38" w:rsidP="004B3263">
            <w:pPr>
              <w:spacing w:after="0"/>
              <w:rPr>
                <w:b/>
                <w:lang w:eastAsia="en-GB"/>
              </w:rPr>
            </w:pPr>
            <w:r w:rsidRPr="000D0F92">
              <w:rPr>
                <w:b/>
                <w:lang w:eastAsia="en-GB"/>
              </w:rPr>
              <w:t>Course Title</w:t>
            </w:r>
          </w:p>
        </w:tc>
        <w:sdt>
          <w:sdtPr>
            <w:rPr>
              <w:lang w:eastAsia="en-GB"/>
            </w:rPr>
            <w:id w:val="-781344261"/>
            <w:placeholder>
              <w:docPart w:val="B8894683722A44A49E81D37D138B48B1"/>
            </w:placeholder>
            <w:showingPlcHdr/>
          </w:sdtPr>
          <w:sdtContent>
            <w:tc>
              <w:tcPr>
                <w:tcW w:w="5616" w:type="dxa"/>
                <w:shd w:val="clear" w:color="auto" w:fill="FFFFFF" w:themeFill="background1"/>
                <w:vAlign w:val="center"/>
              </w:tcPr>
              <w:p w14:paraId="34EE95C8"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3A04B0F9" w14:textId="77777777" w:rsidTr="006E2F8A">
        <w:trPr>
          <w:trHeight w:val="413"/>
          <w:jc w:val="center"/>
        </w:trPr>
        <w:tc>
          <w:tcPr>
            <w:tcW w:w="3534" w:type="dxa"/>
            <w:shd w:val="clear" w:color="auto" w:fill="FFFFFF" w:themeFill="background1"/>
            <w:vAlign w:val="center"/>
          </w:tcPr>
          <w:p w14:paraId="343694E9" w14:textId="77777777" w:rsidR="00695D38" w:rsidRPr="000D0F92" w:rsidRDefault="00695D38" w:rsidP="004B3263">
            <w:pPr>
              <w:spacing w:after="0"/>
              <w:rPr>
                <w:b/>
                <w:lang w:eastAsia="en-GB"/>
              </w:rPr>
            </w:pPr>
            <w:r w:rsidRPr="000D0F92">
              <w:rPr>
                <w:b/>
                <w:lang w:eastAsia="en-GB"/>
              </w:rPr>
              <w:t>Application Area</w:t>
            </w:r>
          </w:p>
        </w:tc>
        <w:tc>
          <w:tcPr>
            <w:tcW w:w="5616" w:type="dxa"/>
            <w:shd w:val="clear" w:color="auto" w:fill="FFFFFF" w:themeFill="background1"/>
            <w:vAlign w:val="center"/>
          </w:tcPr>
          <w:sdt>
            <w:sdtPr>
              <w:rPr>
                <w:lang w:eastAsia="en-GB"/>
              </w:rPr>
              <w:tag w:val="Application Area"/>
              <w:id w:val="1983107976"/>
              <w:placeholder>
                <w:docPart w:val="65F5C1D742034AD7A106A44FD36FC828"/>
              </w:placeholder>
              <w:showingPlcHdr/>
              <w:dropDownList>
                <w:listItem w:value="Choose an item."/>
                <w:listItem w:displayText="Computational Structural Mechanics" w:value="Computational Structural Mechanics"/>
                <w:listItem w:displayText="Computational Fluid Dynamics" w:value="Computational Fluid Dynamics"/>
              </w:dropDownList>
            </w:sdtPr>
            <w:sdtContent>
              <w:p w14:paraId="5E749854" w14:textId="675A92F2" w:rsidR="006F3D1E" w:rsidRPr="00C67165" w:rsidRDefault="001D1138" w:rsidP="004B3263">
                <w:pPr>
                  <w:spacing w:after="0"/>
                  <w:rPr>
                    <w:lang w:eastAsia="en-GB"/>
                  </w:rPr>
                </w:pPr>
                <w:r w:rsidRPr="0046514B">
                  <w:rPr>
                    <w:rStyle w:val="PlaceholderText"/>
                  </w:rPr>
                  <w:t>Choose an item.</w:t>
                </w:r>
              </w:p>
            </w:sdtContent>
          </w:sdt>
        </w:tc>
      </w:tr>
      <w:tr w:rsidR="00695D38" w:rsidRPr="00C67165" w14:paraId="1E14A4B3" w14:textId="77777777" w:rsidTr="006E2F8A">
        <w:trPr>
          <w:trHeight w:val="413"/>
          <w:jc w:val="center"/>
        </w:trPr>
        <w:tc>
          <w:tcPr>
            <w:tcW w:w="3534" w:type="dxa"/>
            <w:shd w:val="clear" w:color="auto" w:fill="FFFFFF" w:themeFill="background1"/>
            <w:vAlign w:val="center"/>
          </w:tcPr>
          <w:p w14:paraId="61060DDB" w14:textId="4CA18443" w:rsidR="00695D38" w:rsidRPr="000D0F92" w:rsidRDefault="00695D38" w:rsidP="00937BFA">
            <w:pPr>
              <w:spacing w:after="0"/>
              <w:rPr>
                <w:b/>
                <w:lang w:eastAsia="en-GB"/>
              </w:rPr>
            </w:pPr>
            <w:r w:rsidRPr="000D0F92">
              <w:rPr>
                <w:b/>
                <w:lang w:eastAsia="en-GB"/>
              </w:rPr>
              <w:t xml:space="preserve"> Module Duration (weeks)</w:t>
            </w:r>
          </w:p>
        </w:tc>
        <w:sdt>
          <w:sdtPr>
            <w:rPr>
              <w:lang w:eastAsia="en-GB"/>
            </w:rPr>
            <w:id w:val="-1090851613"/>
            <w:placeholder>
              <w:docPart w:val="5AC6D5A07A6745B8BE1150F8F2202E14"/>
            </w:placeholder>
            <w:showingPlcHdr/>
          </w:sdtPr>
          <w:sdtContent>
            <w:tc>
              <w:tcPr>
                <w:tcW w:w="5616" w:type="dxa"/>
                <w:shd w:val="clear" w:color="auto" w:fill="FFFFFF" w:themeFill="background1"/>
                <w:vAlign w:val="center"/>
              </w:tcPr>
              <w:p w14:paraId="404E7CC0"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64AABAE5" w14:textId="77777777" w:rsidTr="006E2F8A">
        <w:trPr>
          <w:trHeight w:val="413"/>
          <w:jc w:val="center"/>
        </w:trPr>
        <w:tc>
          <w:tcPr>
            <w:tcW w:w="3534" w:type="dxa"/>
            <w:shd w:val="clear" w:color="auto" w:fill="FFFFFF" w:themeFill="background1"/>
            <w:vAlign w:val="center"/>
          </w:tcPr>
          <w:p w14:paraId="18FF1D6E" w14:textId="77777777" w:rsidR="00695D38" w:rsidRPr="000D0F92" w:rsidRDefault="00695D38" w:rsidP="004B3263">
            <w:pPr>
              <w:spacing w:after="0"/>
              <w:rPr>
                <w:b/>
                <w:lang w:eastAsia="en-GB"/>
              </w:rPr>
            </w:pPr>
            <w:r w:rsidRPr="000D0F92">
              <w:rPr>
                <w:b/>
                <w:lang w:eastAsia="en-GB"/>
              </w:rPr>
              <w:t>Name of Proposing Member of Staff</w:t>
            </w:r>
          </w:p>
        </w:tc>
        <w:sdt>
          <w:sdtPr>
            <w:rPr>
              <w:lang w:eastAsia="en-GB"/>
            </w:rPr>
            <w:id w:val="546802608"/>
            <w:placeholder>
              <w:docPart w:val="36F63E2916AA42E0ACBFD5D35B174D7D"/>
            </w:placeholder>
            <w:showingPlcHdr/>
          </w:sdtPr>
          <w:sdtContent>
            <w:tc>
              <w:tcPr>
                <w:tcW w:w="5616" w:type="dxa"/>
                <w:shd w:val="clear" w:color="auto" w:fill="FFFFFF" w:themeFill="background1"/>
                <w:vAlign w:val="center"/>
              </w:tcPr>
              <w:p w14:paraId="0E18B37F" w14:textId="77777777" w:rsidR="00695D38" w:rsidRPr="00C67165" w:rsidRDefault="001D1138" w:rsidP="004B3263">
                <w:pPr>
                  <w:spacing w:after="0"/>
                  <w:rPr>
                    <w:lang w:eastAsia="en-GB"/>
                  </w:rPr>
                </w:pPr>
                <w:r w:rsidRPr="0046514B">
                  <w:rPr>
                    <w:rStyle w:val="PlaceholderText"/>
                  </w:rPr>
                  <w:t>Click here to enter text.</w:t>
                </w:r>
              </w:p>
            </w:tc>
          </w:sdtContent>
        </w:sdt>
      </w:tr>
      <w:tr w:rsidR="004B3263" w:rsidRPr="00C67165" w14:paraId="25406BC9" w14:textId="77777777" w:rsidTr="006E2F8A">
        <w:trPr>
          <w:trHeight w:val="907"/>
          <w:jc w:val="center"/>
        </w:trPr>
        <w:tc>
          <w:tcPr>
            <w:tcW w:w="3534" w:type="dxa"/>
            <w:shd w:val="clear" w:color="auto" w:fill="FFFFFF" w:themeFill="background1"/>
            <w:vAlign w:val="center"/>
          </w:tcPr>
          <w:p w14:paraId="04D0C008" w14:textId="77777777" w:rsidR="004B3263" w:rsidRPr="000D0F92" w:rsidRDefault="004B3263" w:rsidP="004B3263">
            <w:pPr>
              <w:spacing w:after="0"/>
              <w:rPr>
                <w:b/>
                <w:lang w:eastAsia="en-GB"/>
              </w:rPr>
            </w:pPr>
            <w:r w:rsidRPr="000D0F92">
              <w:rPr>
                <w:b/>
                <w:lang w:eastAsia="en-GB"/>
              </w:rPr>
              <w:t>Signature</w:t>
            </w:r>
          </w:p>
        </w:tc>
        <w:tc>
          <w:tcPr>
            <w:tcW w:w="5616" w:type="dxa"/>
            <w:shd w:val="clear" w:color="auto" w:fill="FFFFFF" w:themeFill="background1"/>
            <w:vAlign w:val="center"/>
          </w:tcPr>
          <w:p w14:paraId="5763A867" w14:textId="77777777" w:rsidR="004B3263" w:rsidRPr="000D0F92" w:rsidRDefault="004B3263" w:rsidP="001D1138">
            <w:pPr>
              <w:spacing w:after="0"/>
              <w:rPr>
                <w:b/>
                <w:lang w:eastAsia="en-GB"/>
              </w:rPr>
            </w:pPr>
          </w:p>
        </w:tc>
      </w:tr>
      <w:tr w:rsidR="004B3263" w:rsidRPr="00C67165" w14:paraId="70D749AA" w14:textId="77777777" w:rsidTr="006E2F8A">
        <w:trPr>
          <w:trHeight w:val="413"/>
          <w:jc w:val="center"/>
        </w:trPr>
        <w:tc>
          <w:tcPr>
            <w:tcW w:w="3534" w:type="dxa"/>
            <w:shd w:val="clear" w:color="auto" w:fill="FFFFFF" w:themeFill="background1"/>
            <w:vAlign w:val="center"/>
          </w:tcPr>
          <w:p w14:paraId="3373B4DE" w14:textId="77777777" w:rsidR="004B3263" w:rsidRPr="000D0F92" w:rsidRDefault="004B3263" w:rsidP="004B3263">
            <w:pPr>
              <w:spacing w:after="0"/>
              <w:rPr>
                <w:b/>
                <w:lang w:eastAsia="en-GB"/>
              </w:rPr>
            </w:pPr>
            <w:r w:rsidRPr="000D0F92">
              <w:rPr>
                <w:b/>
                <w:lang w:eastAsia="en-GB"/>
              </w:rPr>
              <w:t>Date</w:t>
            </w:r>
          </w:p>
        </w:tc>
        <w:sdt>
          <w:sdtPr>
            <w:rPr>
              <w:b/>
              <w:lang w:eastAsia="en-GB"/>
            </w:rPr>
            <w:id w:val="-53928222"/>
            <w:placeholder>
              <w:docPart w:val="DefaultPlaceholder_1081868574"/>
            </w:placeholder>
          </w:sdtPr>
          <w:sdtContent>
            <w:tc>
              <w:tcPr>
                <w:tcW w:w="5616" w:type="dxa"/>
                <w:shd w:val="clear" w:color="auto" w:fill="FFFFFF" w:themeFill="background1"/>
                <w:vAlign w:val="center"/>
              </w:tcPr>
              <w:sdt>
                <w:sdtPr>
                  <w:rPr>
                    <w:b/>
                    <w:lang w:eastAsia="en-GB"/>
                  </w:rPr>
                  <w:id w:val="-180589128"/>
                  <w:placeholder>
                    <w:docPart w:val="F4C20F0B39794FCDA6FA0A9EFA13CE79"/>
                  </w:placeholder>
                  <w:showingPlcHdr/>
                  <w:date>
                    <w:dateFormat w:val="dd/MM/yyyy"/>
                    <w:lid w:val="en-GB"/>
                    <w:storeMappedDataAs w:val="dateTime"/>
                    <w:calendar w:val="gregorian"/>
                  </w:date>
                </w:sdtPr>
                <w:sdtContent>
                  <w:p w14:paraId="78EE80FC" w14:textId="77777777" w:rsidR="004B3263" w:rsidRPr="000D0F92" w:rsidRDefault="001D1138" w:rsidP="001D1138">
                    <w:pPr>
                      <w:spacing w:after="0"/>
                      <w:rPr>
                        <w:b/>
                        <w:lang w:eastAsia="en-GB"/>
                      </w:rPr>
                    </w:pPr>
                    <w:r w:rsidRPr="0046514B">
                      <w:rPr>
                        <w:rStyle w:val="PlaceholderText"/>
                      </w:rPr>
                      <w:t>Click here to enter a date.</w:t>
                    </w:r>
                  </w:p>
                </w:sdtContent>
              </w:sdt>
            </w:tc>
          </w:sdtContent>
        </w:sdt>
      </w:tr>
      <w:tr w:rsidR="004B3263" w:rsidRPr="00C67165" w14:paraId="2FDDEBCE" w14:textId="77777777" w:rsidTr="000D0F92">
        <w:trPr>
          <w:trHeight w:val="413"/>
          <w:jc w:val="center"/>
        </w:trPr>
        <w:tc>
          <w:tcPr>
            <w:tcW w:w="9150" w:type="dxa"/>
            <w:gridSpan w:val="2"/>
            <w:shd w:val="clear" w:color="auto" w:fill="000000" w:themeFill="text1"/>
            <w:vAlign w:val="center"/>
          </w:tcPr>
          <w:p w14:paraId="0E32045C" w14:textId="77777777" w:rsidR="004B3263" w:rsidRPr="000D0F92" w:rsidRDefault="004B3263" w:rsidP="004B3263">
            <w:pPr>
              <w:spacing w:after="0"/>
              <w:rPr>
                <w:b/>
                <w:lang w:eastAsia="en-GB"/>
              </w:rPr>
            </w:pPr>
          </w:p>
        </w:tc>
      </w:tr>
      <w:tr w:rsidR="004B3263" w:rsidRPr="00C67165" w14:paraId="1F035262" w14:textId="77777777" w:rsidTr="006E2F8A">
        <w:trPr>
          <w:trHeight w:val="413"/>
          <w:jc w:val="center"/>
        </w:trPr>
        <w:tc>
          <w:tcPr>
            <w:tcW w:w="3534" w:type="dxa"/>
            <w:shd w:val="clear" w:color="auto" w:fill="FFFFFF" w:themeFill="background1"/>
            <w:vAlign w:val="center"/>
          </w:tcPr>
          <w:p w14:paraId="6FAC0205" w14:textId="77777777" w:rsidR="004B3263" w:rsidRPr="000D0F92" w:rsidRDefault="004B3263" w:rsidP="004B3263">
            <w:pPr>
              <w:spacing w:after="0"/>
              <w:rPr>
                <w:b/>
                <w:lang w:eastAsia="en-GB"/>
              </w:rPr>
            </w:pPr>
            <w:r w:rsidRPr="000D0F92">
              <w:rPr>
                <w:b/>
                <w:lang w:eastAsia="en-GB"/>
              </w:rPr>
              <w:t>Is the University a member of NAFEMS?</w:t>
            </w:r>
          </w:p>
        </w:tc>
        <w:sdt>
          <w:sdtPr>
            <w:rPr>
              <w:b/>
              <w:lang w:eastAsia="en-GB"/>
            </w:rPr>
            <w:id w:val="50587099"/>
            <w:placeholder>
              <w:docPart w:val="B9164165A8C443A9B03A2F12E988E837"/>
            </w:placeholder>
            <w:showingPlcHdr/>
          </w:sdtPr>
          <w:sdtContent>
            <w:tc>
              <w:tcPr>
                <w:tcW w:w="5616" w:type="dxa"/>
                <w:shd w:val="clear" w:color="auto" w:fill="FFFFFF" w:themeFill="background1"/>
                <w:vAlign w:val="center"/>
              </w:tcPr>
              <w:p w14:paraId="34D65EE5" w14:textId="77777777" w:rsidR="004B3263" w:rsidRPr="000D0F92" w:rsidRDefault="001D1138" w:rsidP="004B3263">
                <w:pPr>
                  <w:spacing w:after="0"/>
                  <w:rPr>
                    <w:b/>
                    <w:lang w:eastAsia="en-GB"/>
                  </w:rPr>
                </w:pPr>
                <w:r w:rsidRPr="0046514B">
                  <w:rPr>
                    <w:rStyle w:val="PlaceholderText"/>
                  </w:rPr>
                  <w:t>Click here to enter text.</w:t>
                </w:r>
              </w:p>
            </w:tc>
          </w:sdtContent>
        </w:sdt>
      </w:tr>
      <w:tr w:rsidR="004B3263" w:rsidRPr="00C67165" w14:paraId="6D81B467" w14:textId="77777777" w:rsidTr="006E2F8A">
        <w:trPr>
          <w:trHeight w:val="413"/>
          <w:jc w:val="center"/>
        </w:trPr>
        <w:tc>
          <w:tcPr>
            <w:tcW w:w="3534" w:type="dxa"/>
            <w:shd w:val="clear" w:color="auto" w:fill="FFFFFF" w:themeFill="background1"/>
            <w:vAlign w:val="center"/>
          </w:tcPr>
          <w:p w14:paraId="5D7C2F40" w14:textId="14518721" w:rsidR="004B3263" w:rsidRPr="000D0F92" w:rsidRDefault="004B3263" w:rsidP="004B3263">
            <w:pPr>
              <w:spacing w:after="0"/>
              <w:rPr>
                <w:b/>
                <w:lang w:eastAsia="en-GB"/>
              </w:rPr>
            </w:pPr>
            <w:r w:rsidRPr="000D0F92">
              <w:rPr>
                <w:b/>
                <w:lang w:eastAsia="en-GB"/>
              </w:rPr>
              <w:t xml:space="preserve">Does the proposing member of staff have any association with NAFEMS or other professional bodies? If </w:t>
            </w:r>
            <w:r w:rsidR="009D7A79" w:rsidRPr="000D0F92">
              <w:rPr>
                <w:b/>
                <w:lang w:eastAsia="en-GB"/>
              </w:rPr>
              <w:t>so,</w:t>
            </w:r>
            <w:r w:rsidRPr="000D0F92">
              <w:rPr>
                <w:b/>
                <w:lang w:eastAsia="en-GB"/>
              </w:rPr>
              <w:t xml:space="preserve"> please provide details.</w:t>
            </w:r>
          </w:p>
        </w:tc>
        <w:sdt>
          <w:sdtPr>
            <w:rPr>
              <w:b/>
              <w:lang w:eastAsia="en-GB"/>
            </w:rPr>
            <w:id w:val="1602144308"/>
            <w:placeholder>
              <w:docPart w:val="D4FCC70F66F1495B9117B6F7B905F536"/>
            </w:placeholder>
            <w:showingPlcHdr/>
          </w:sdtPr>
          <w:sdtContent>
            <w:tc>
              <w:tcPr>
                <w:tcW w:w="5616" w:type="dxa"/>
                <w:shd w:val="clear" w:color="auto" w:fill="FFFFFF" w:themeFill="background1"/>
                <w:vAlign w:val="center"/>
              </w:tcPr>
              <w:p w14:paraId="002D8631" w14:textId="77777777" w:rsidR="004B3263" w:rsidRPr="000D0F92" w:rsidRDefault="001D1138" w:rsidP="004B3263">
                <w:pPr>
                  <w:spacing w:after="0"/>
                  <w:rPr>
                    <w:b/>
                    <w:lang w:eastAsia="en-GB"/>
                  </w:rPr>
                </w:pPr>
                <w:r w:rsidRPr="0046514B">
                  <w:rPr>
                    <w:rStyle w:val="PlaceholderText"/>
                  </w:rPr>
                  <w:t>Click here to enter text.</w:t>
                </w:r>
              </w:p>
            </w:tc>
          </w:sdtContent>
        </w:sdt>
      </w:tr>
      <w:tr w:rsidR="004B3263" w:rsidRPr="00C67165" w14:paraId="07C4BBDA" w14:textId="77777777" w:rsidTr="006E2F8A">
        <w:trPr>
          <w:trHeight w:val="413"/>
          <w:jc w:val="center"/>
        </w:trPr>
        <w:tc>
          <w:tcPr>
            <w:tcW w:w="3534" w:type="dxa"/>
            <w:shd w:val="clear" w:color="auto" w:fill="FFFFFF" w:themeFill="background1"/>
            <w:vAlign w:val="center"/>
          </w:tcPr>
          <w:p w14:paraId="23F2D2E0" w14:textId="7BD0D429" w:rsidR="004B3263" w:rsidRPr="000D0F92" w:rsidRDefault="004B3263" w:rsidP="002A2A63">
            <w:pPr>
              <w:spacing w:after="0"/>
              <w:rPr>
                <w:b/>
                <w:lang w:eastAsia="en-GB"/>
              </w:rPr>
            </w:pPr>
            <w:r w:rsidRPr="000D0F92">
              <w:rPr>
                <w:b/>
                <w:lang w:eastAsia="en-GB"/>
              </w:rPr>
              <w:t xml:space="preserve">Engineering </w:t>
            </w:r>
            <w:r w:rsidR="002A2A63">
              <w:rPr>
                <w:b/>
                <w:lang w:eastAsia="en-GB"/>
              </w:rPr>
              <w:t>a</w:t>
            </w:r>
            <w:r w:rsidRPr="000D0F92">
              <w:rPr>
                <w:b/>
                <w:lang w:eastAsia="en-GB"/>
              </w:rPr>
              <w:t xml:space="preserve">nalysis </w:t>
            </w:r>
            <w:r w:rsidR="002A2A63">
              <w:rPr>
                <w:b/>
                <w:lang w:eastAsia="en-GB"/>
              </w:rPr>
              <w:t>s</w:t>
            </w:r>
            <w:r w:rsidRPr="000D0F92">
              <w:rPr>
                <w:b/>
                <w:lang w:eastAsia="en-GB"/>
              </w:rPr>
              <w:t xml:space="preserve">oftware </w:t>
            </w:r>
            <w:r w:rsidR="002A2A63">
              <w:rPr>
                <w:b/>
                <w:lang w:eastAsia="en-GB"/>
              </w:rPr>
              <w:t>u</w:t>
            </w:r>
            <w:r w:rsidRPr="000D0F92">
              <w:rPr>
                <w:b/>
                <w:lang w:eastAsia="en-GB"/>
              </w:rPr>
              <w:t>sed</w:t>
            </w:r>
            <w:r w:rsidR="002A2A63">
              <w:rPr>
                <w:b/>
                <w:lang w:eastAsia="en-GB"/>
              </w:rPr>
              <w:t xml:space="preserve"> to support the above courses/modules</w:t>
            </w:r>
          </w:p>
        </w:tc>
        <w:sdt>
          <w:sdtPr>
            <w:rPr>
              <w:b/>
              <w:lang w:eastAsia="en-GB"/>
            </w:rPr>
            <w:id w:val="-714741037"/>
            <w:placeholder>
              <w:docPart w:val="59ACCFCF38B7469DBA66005D5B223F59"/>
            </w:placeholder>
            <w:showingPlcHdr/>
          </w:sdtPr>
          <w:sdtContent>
            <w:tc>
              <w:tcPr>
                <w:tcW w:w="5616" w:type="dxa"/>
                <w:shd w:val="clear" w:color="auto" w:fill="FFFFFF" w:themeFill="background1"/>
                <w:vAlign w:val="center"/>
              </w:tcPr>
              <w:p w14:paraId="35909C30" w14:textId="77777777" w:rsidR="004B3263" w:rsidRPr="000D0F92" w:rsidRDefault="001D1138" w:rsidP="004B3263">
                <w:pPr>
                  <w:spacing w:after="0"/>
                  <w:rPr>
                    <w:b/>
                    <w:lang w:eastAsia="en-GB"/>
                  </w:rPr>
                </w:pPr>
                <w:r w:rsidRPr="0046514B">
                  <w:rPr>
                    <w:rStyle w:val="PlaceholderText"/>
                  </w:rPr>
                  <w:t>Click here to enter text.</w:t>
                </w:r>
              </w:p>
            </w:tc>
          </w:sdtContent>
        </w:sdt>
      </w:tr>
      <w:tr w:rsidR="006E2F8A" w:rsidRPr="00C67165" w14:paraId="10C46844" w14:textId="77777777" w:rsidTr="006E2F8A">
        <w:trPr>
          <w:trHeight w:val="413"/>
          <w:jc w:val="center"/>
        </w:trPr>
        <w:tc>
          <w:tcPr>
            <w:tcW w:w="3534" w:type="dxa"/>
            <w:shd w:val="clear" w:color="auto" w:fill="FFFFFF" w:themeFill="background1"/>
            <w:vAlign w:val="center"/>
          </w:tcPr>
          <w:p w14:paraId="7D70EAA8" w14:textId="21CB1ECA" w:rsidR="006E2F8A" w:rsidRPr="000D0F92" w:rsidRDefault="006E2F8A" w:rsidP="002A2A63">
            <w:pPr>
              <w:spacing w:after="0"/>
              <w:rPr>
                <w:b/>
                <w:lang w:eastAsia="en-GB"/>
              </w:rPr>
            </w:pPr>
            <w:r>
              <w:rPr>
                <w:b/>
                <w:lang w:eastAsia="en-GB"/>
              </w:rPr>
              <w:t>Tick this box to indicate that you would like your organisation to be included in a public list of organisations that have achieved NAFEMS Course Approval.</w:t>
            </w:r>
          </w:p>
        </w:tc>
        <w:sdt>
          <w:sdtPr>
            <w:rPr>
              <w:b/>
              <w:lang w:eastAsia="en-GB"/>
            </w:rPr>
            <w:id w:val="111257760"/>
            <w14:checkbox>
              <w14:checked w14:val="0"/>
              <w14:checkedState w14:val="2612" w14:font="MS Gothic"/>
              <w14:uncheckedState w14:val="2610" w14:font="MS Gothic"/>
            </w14:checkbox>
          </w:sdtPr>
          <w:sdtContent>
            <w:tc>
              <w:tcPr>
                <w:tcW w:w="5616" w:type="dxa"/>
                <w:shd w:val="clear" w:color="auto" w:fill="FFFFFF" w:themeFill="background1"/>
                <w:vAlign w:val="center"/>
              </w:tcPr>
              <w:p w14:paraId="6FE72006" w14:textId="7865B905" w:rsidR="006E2F8A" w:rsidRDefault="006E2F8A" w:rsidP="004B3263">
                <w:pPr>
                  <w:spacing w:after="0"/>
                  <w:rPr>
                    <w:b/>
                    <w:lang w:eastAsia="en-GB"/>
                  </w:rPr>
                </w:pPr>
                <w:r>
                  <w:rPr>
                    <w:rFonts w:ascii="MS Gothic" w:eastAsia="MS Gothic" w:hAnsi="MS Gothic" w:hint="eastAsia"/>
                    <w:b/>
                    <w:lang w:eastAsia="en-GB"/>
                  </w:rPr>
                  <w:t>☐</w:t>
                </w:r>
              </w:p>
            </w:tc>
          </w:sdtContent>
        </w:sdt>
      </w:tr>
    </w:tbl>
    <w:p w14:paraId="21674894" w14:textId="77777777" w:rsidR="00AC7F1B" w:rsidRPr="00C67165" w:rsidRDefault="00AC7F1B" w:rsidP="00C67165">
      <w:pPr>
        <w:spacing w:after="0" w:line="240" w:lineRule="auto"/>
        <w:contextualSpacing/>
        <w:rPr>
          <w:rFonts w:ascii="Arial" w:eastAsia="Times New Roman" w:hAnsi="Arial" w:cs="Arial"/>
          <w:sz w:val="24"/>
          <w:szCs w:val="24"/>
          <w:lang w:eastAsia="en-GB"/>
        </w:rPr>
      </w:pPr>
    </w:p>
    <w:p w14:paraId="125819F4" w14:textId="77777777" w:rsidR="00C67165" w:rsidRDefault="00C67165" w:rsidP="00C67165">
      <w:pPr>
        <w:spacing w:after="0" w:line="240" w:lineRule="auto"/>
        <w:jc w:val="center"/>
        <w:rPr>
          <w:rFonts w:ascii="Arial Black" w:eastAsia="Times New Roman" w:hAnsi="Arial Black" w:cs="Times New Roman"/>
          <w:sz w:val="32"/>
          <w:szCs w:val="32"/>
          <w:lang w:eastAsia="en-GB"/>
        </w:rPr>
      </w:pPr>
    </w:p>
    <w:p w14:paraId="58E8645B" w14:textId="77777777" w:rsidR="000B1125" w:rsidRDefault="000B1125" w:rsidP="00BA3B76">
      <w:pPr>
        <w:spacing w:after="0" w:line="240" w:lineRule="auto"/>
        <w:rPr>
          <w:rFonts w:ascii="Arial Black" w:eastAsia="Times New Roman" w:hAnsi="Arial Black" w:cs="Times New Roman"/>
          <w:sz w:val="32"/>
          <w:szCs w:val="32"/>
          <w:lang w:eastAsia="en-GB"/>
        </w:rPr>
        <w:sectPr w:rsidR="000B1125" w:rsidSect="00BB1F9B">
          <w:pgSz w:w="11906" w:h="16838"/>
          <w:pgMar w:top="1440" w:right="1440" w:bottom="1440" w:left="1440" w:header="709" w:footer="709" w:gutter="0"/>
          <w:cols w:space="708"/>
          <w:docGrid w:linePitch="360"/>
        </w:sectPr>
      </w:pPr>
    </w:p>
    <w:p w14:paraId="665ED22B" w14:textId="77777777" w:rsidR="00BA3B76" w:rsidRDefault="000613D1" w:rsidP="009855BC">
      <w:pPr>
        <w:pStyle w:val="Heading1"/>
        <w:spacing w:before="0"/>
        <w:rPr>
          <w:rFonts w:eastAsia="Times New Roman"/>
          <w:lang w:eastAsia="en-GB"/>
        </w:rPr>
      </w:pPr>
      <w:r>
        <w:rPr>
          <w:rFonts w:eastAsia="Times New Roman"/>
          <w:lang w:eastAsia="en-GB"/>
        </w:rPr>
        <w:lastRenderedPageBreak/>
        <w:t>Appendix 1</w:t>
      </w:r>
    </w:p>
    <w:p w14:paraId="5EB1B707" w14:textId="5366357E" w:rsidR="00AC7F1B" w:rsidRDefault="00AC7F1B" w:rsidP="009D7A79">
      <w:pPr>
        <w:pStyle w:val="Heading2"/>
        <w:numPr>
          <w:ilvl w:val="0"/>
          <w:numId w:val="0"/>
        </w:numPr>
        <w:ind w:left="576" w:hanging="576"/>
        <w:rPr>
          <w:rFonts w:eastAsia="Times New Roman"/>
          <w:lang w:eastAsia="en-GB"/>
        </w:rPr>
      </w:pPr>
      <w:r w:rsidRPr="00BA3B76">
        <w:rPr>
          <w:rFonts w:eastAsia="Times New Roman"/>
          <w:lang w:eastAsia="en-GB"/>
        </w:rPr>
        <w:t>C</w:t>
      </w:r>
      <w:r w:rsidR="00BA3B76">
        <w:rPr>
          <w:rFonts w:eastAsia="Times New Roman"/>
          <w:lang w:eastAsia="en-GB"/>
        </w:rPr>
        <w:t xml:space="preserve">ompetence Mapping for </w:t>
      </w:r>
      <w:r w:rsidR="0035111D">
        <w:rPr>
          <w:rFonts w:eastAsia="Times New Roman"/>
          <w:lang w:eastAsia="en-GB"/>
        </w:rPr>
        <w:t xml:space="preserve">Computational Structural Mechanics </w:t>
      </w:r>
      <w:r w:rsidR="00937BFA">
        <w:rPr>
          <w:rFonts w:eastAsia="Times New Roman"/>
          <w:lang w:eastAsia="en-GB"/>
        </w:rPr>
        <w:t>Module</w:t>
      </w:r>
      <w:r w:rsidR="00BA3B76">
        <w:rPr>
          <w:rFonts w:eastAsia="Times New Roman"/>
          <w:lang w:eastAsia="en-GB"/>
        </w:rPr>
        <w:t>s</w:t>
      </w:r>
    </w:p>
    <w:tbl>
      <w:tblPr>
        <w:tblW w:w="9072"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18"/>
        <w:gridCol w:w="6237"/>
        <w:gridCol w:w="1417"/>
      </w:tblGrid>
      <w:tr w:rsidR="00CF71F6" w:rsidRPr="009855BC" w14:paraId="10FA4CD9" w14:textId="77777777" w:rsidTr="000201F3">
        <w:trPr>
          <w:trHeight w:val="413"/>
        </w:trPr>
        <w:tc>
          <w:tcPr>
            <w:tcW w:w="1418" w:type="dxa"/>
            <w:shd w:val="clear" w:color="auto" w:fill="FFFFFF" w:themeFill="background1"/>
            <w:vAlign w:val="center"/>
          </w:tcPr>
          <w:p w14:paraId="16DE538B" w14:textId="77777777" w:rsidR="00CF71F6" w:rsidRPr="009855BC" w:rsidRDefault="00CF71F6" w:rsidP="001D1138">
            <w:pPr>
              <w:pStyle w:val="NoSpacing"/>
              <w:rPr>
                <w:b/>
                <w:sz w:val="20"/>
                <w:szCs w:val="20"/>
                <w:lang w:eastAsia="en-GB"/>
              </w:rPr>
            </w:pPr>
            <w:r w:rsidRPr="009855BC">
              <w:rPr>
                <w:b/>
                <w:sz w:val="20"/>
                <w:szCs w:val="20"/>
                <w:lang w:eastAsia="en-GB"/>
              </w:rPr>
              <w:t xml:space="preserve">NAFEMS </w:t>
            </w:r>
          </w:p>
          <w:p w14:paraId="6A37B1BE" w14:textId="77777777" w:rsidR="00CF71F6" w:rsidRPr="009855BC" w:rsidRDefault="00CF71F6" w:rsidP="001D1138">
            <w:pPr>
              <w:pStyle w:val="NoSpacing"/>
              <w:rPr>
                <w:b/>
                <w:sz w:val="20"/>
                <w:szCs w:val="20"/>
                <w:lang w:eastAsia="en-GB"/>
              </w:rPr>
            </w:pPr>
            <w:r w:rsidRPr="009855BC">
              <w:rPr>
                <w:b/>
                <w:sz w:val="20"/>
                <w:szCs w:val="20"/>
                <w:lang w:eastAsia="en-GB"/>
              </w:rPr>
              <w:t xml:space="preserve">Competency </w:t>
            </w:r>
          </w:p>
          <w:p w14:paraId="75AAB357" w14:textId="77777777" w:rsidR="00CF71F6" w:rsidRPr="009855BC" w:rsidRDefault="00CF71F6" w:rsidP="001D1138">
            <w:pPr>
              <w:pStyle w:val="NoSpacing"/>
              <w:rPr>
                <w:b/>
                <w:sz w:val="20"/>
                <w:szCs w:val="20"/>
                <w:lang w:eastAsia="en-GB"/>
              </w:rPr>
            </w:pPr>
            <w:r w:rsidRPr="009855BC">
              <w:rPr>
                <w:b/>
                <w:sz w:val="20"/>
                <w:szCs w:val="20"/>
                <w:lang w:eastAsia="en-GB"/>
              </w:rPr>
              <w:t>Code</w:t>
            </w:r>
          </w:p>
        </w:tc>
        <w:tc>
          <w:tcPr>
            <w:tcW w:w="6237" w:type="dxa"/>
            <w:shd w:val="clear" w:color="auto" w:fill="FFFFFF" w:themeFill="background1"/>
            <w:vAlign w:val="center"/>
          </w:tcPr>
          <w:p w14:paraId="30AF1155" w14:textId="77777777" w:rsidR="00CF71F6" w:rsidRPr="009855BC" w:rsidRDefault="00CF71F6" w:rsidP="001D1138">
            <w:pPr>
              <w:pStyle w:val="NoSpacing"/>
              <w:rPr>
                <w:b/>
                <w:sz w:val="20"/>
                <w:szCs w:val="20"/>
                <w:lang w:eastAsia="en-GB"/>
              </w:rPr>
            </w:pPr>
            <w:r w:rsidRPr="009855BC">
              <w:rPr>
                <w:b/>
                <w:sz w:val="20"/>
                <w:szCs w:val="20"/>
                <w:lang w:eastAsia="en-GB"/>
              </w:rPr>
              <w:t>Statement of Competence</w:t>
            </w:r>
          </w:p>
        </w:tc>
        <w:tc>
          <w:tcPr>
            <w:tcW w:w="1417" w:type="dxa"/>
            <w:shd w:val="clear" w:color="auto" w:fill="FFFFFF" w:themeFill="background1"/>
            <w:vAlign w:val="center"/>
          </w:tcPr>
          <w:p w14:paraId="4738C61E" w14:textId="77777777" w:rsidR="00CF71F6" w:rsidRPr="009855BC" w:rsidRDefault="00CF71F6" w:rsidP="001D1138">
            <w:pPr>
              <w:pStyle w:val="NoSpacing"/>
              <w:rPr>
                <w:b/>
                <w:sz w:val="20"/>
                <w:szCs w:val="20"/>
                <w:lang w:eastAsia="en-GB"/>
              </w:rPr>
            </w:pPr>
            <w:r w:rsidRPr="009855BC">
              <w:rPr>
                <w:b/>
                <w:sz w:val="20"/>
                <w:szCs w:val="20"/>
                <w:lang w:eastAsia="en-GB"/>
              </w:rPr>
              <w:t>Competence covered?</w:t>
            </w:r>
          </w:p>
        </w:tc>
      </w:tr>
      <w:tr w:rsidR="00CF71F6" w:rsidRPr="009855BC" w14:paraId="56106BF9" w14:textId="77777777" w:rsidTr="000201F3">
        <w:tc>
          <w:tcPr>
            <w:tcW w:w="1418" w:type="dxa"/>
            <w:tcBorders>
              <w:top w:val="single" w:sz="6" w:space="0" w:color="auto"/>
            </w:tcBorders>
            <w:shd w:val="clear" w:color="auto" w:fill="FFFFFF" w:themeFill="background1"/>
            <w:vAlign w:val="center"/>
          </w:tcPr>
          <w:p w14:paraId="487CA36E" w14:textId="77777777" w:rsidR="00CF71F6" w:rsidRPr="009855BC" w:rsidRDefault="00CF71F6" w:rsidP="00B75E1E">
            <w:pPr>
              <w:pStyle w:val="NoSpacing"/>
              <w:rPr>
                <w:sz w:val="20"/>
                <w:szCs w:val="20"/>
                <w:lang w:eastAsia="en-GB"/>
              </w:rPr>
            </w:pPr>
            <w:r w:rsidRPr="009855BC">
              <w:rPr>
                <w:sz w:val="20"/>
                <w:szCs w:val="20"/>
                <w:lang w:eastAsia="en-GB"/>
              </w:rPr>
              <w:t>FEAkn1</w:t>
            </w:r>
          </w:p>
        </w:tc>
        <w:tc>
          <w:tcPr>
            <w:tcW w:w="6237" w:type="dxa"/>
            <w:tcBorders>
              <w:top w:val="single" w:sz="6" w:space="0" w:color="auto"/>
            </w:tcBorders>
            <w:shd w:val="clear" w:color="auto" w:fill="FFFFFF" w:themeFill="background1"/>
          </w:tcPr>
          <w:p w14:paraId="70968A06" w14:textId="77777777" w:rsidR="00CF71F6" w:rsidRPr="009855BC" w:rsidRDefault="00CF71F6" w:rsidP="001D1138">
            <w:pPr>
              <w:pStyle w:val="NoSpacing"/>
              <w:rPr>
                <w:rFonts w:cs="Arial"/>
                <w:sz w:val="20"/>
                <w:szCs w:val="20"/>
                <w:lang w:eastAsia="en-GB"/>
              </w:rPr>
            </w:pPr>
            <w:r w:rsidRPr="009855BC">
              <w:rPr>
                <w:rFonts w:cs="Arial"/>
                <w:sz w:val="20"/>
                <w:szCs w:val="20"/>
                <w:lang w:eastAsia="en-GB"/>
              </w:rPr>
              <w:t>List the various steps in the analysis/simulation process.</w:t>
            </w:r>
          </w:p>
        </w:tc>
        <w:sdt>
          <w:sdtPr>
            <w:rPr>
              <w:rFonts w:cs="Arial"/>
              <w:color w:val="000000"/>
              <w:sz w:val="20"/>
              <w:szCs w:val="20"/>
              <w:lang w:eastAsia="en-GB"/>
            </w:rPr>
            <w:id w:val="507265370"/>
            <w14:checkbox>
              <w14:checked w14:val="0"/>
              <w14:checkedState w14:val="2612" w14:font="Arial Unicode MS"/>
              <w14:uncheckedState w14:val="2610" w14:font="Arial Unicode MS"/>
            </w14:checkbox>
          </w:sdtPr>
          <w:sdtContent>
            <w:tc>
              <w:tcPr>
                <w:tcW w:w="1417" w:type="dxa"/>
                <w:tcBorders>
                  <w:top w:val="single" w:sz="6" w:space="0" w:color="auto"/>
                </w:tcBorders>
                <w:shd w:val="clear" w:color="auto" w:fill="FFFFFF" w:themeFill="background1"/>
                <w:vAlign w:val="center"/>
              </w:tcPr>
              <w:p w14:paraId="5A3A0AEE" w14:textId="3633D16A" w:rsidR="00CF71F6" w:rsidRPr="009855BC" w:rsidRDefault="000201F3" w:rsidP="001D1138">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F75B2DA" w14:textId="77777777" w:rsidTr="000201F3">
        <w:tc>
          <w:tcPr>
            <w:tcW w:w="1418" w:type="dxa"/>
            <w:shd w:val="clear" w:color="auto" w:fill="FFFFFF" w:themeFill="background1"/>
            <w:vAlign w:val="center"/>
          </w:tcPr>
          <w:p w14:paraId="4F0B064C" w14:textId="77777777" w:rsidR="00CF71F6" w:rsidRPr="009855BC" w:rsidRDefault="00CF71F6" w:rsidP="00B75E1E">
            <w:pPr>
              <w:pStyle w:val="NoSpacing"/>
              <w:rPr>
                <w:sz w:val="20"/>
                <w:szCs w:val="20"/>
                <w:lang w:eastAsia="en-GB"/>
              </w:rPr>
            </w:pPr>
            <w:r w:rsidRPr="009855BC">
              <w:rPr>
                <w:sz w:val="20"/>
                <w:szCs w:val="20"/>
                <w:lang w:eastAsia="en-GB"/>
              </w:rPr>
              <w:t>FEAkn2</w:t>
            </w:r>
          </w:p>
        </w:tc>
        <w:tc>
          <w:tcPr>
            <w:tcW w:w="6237" w:type="dxa"/>
            <w:shd w:val="clear" w:color="auto" w:fill="FFFFFF" w:themeFill="background1"/>
          </w:tcPr>
          <w:p w14:paraId="74FD7F74" w14:textId="77777777" w:rsidR="00CF71F6" w:rsidRPr="009855BC" w:rsidRDefault="00CF71F6" w:rsidP="001D1138">
            <w:pPr>
              <w:pStyle w:val="NoSpacing"/>
              <w:rPr>
                <w:rFonts w:cs="Arial"/>
                <w:sz w:val="20"/>
                <w:szCs w:val="20"/>
                <w:lang w:eastAsia="en-GB"/>
              </w:rPr>
            </w:pPr>
            <w:r w:rsidRPr="009855BC">
              <w:rPr>
                <w:rFonts w:cs="Arial"/>
                <w:sz w:val="20"/>
                <w:szCs w:val="20"/>
                <w:lang w:eastAsia="en-GB"/>
              </w:rPr>
              <w:t xml:space="preserve">Define the meaning of </w:t>
            </w:r>
            <w:r w:rsidRPr="009855BC">
              <w:rPr>
                <w:rFonts w:cs="Arial"/>
                <w:i/>
                <w:sz w:val="20"/>
                <w:szCs w:val="20"/>
                <w:lang w:eastAsia="en-GB"/>
              </w:rPr>
              <w:t>degree of freedom</w:t>
            </w:r>
            <w:r w:rsidRPr="009855BC">
              <w:rPr>
                <w:rFonts w:cs="Arial"/>
                <w:sz w:val="20"/>
                <w:szCs w:val="20"/>
                <w:lang w:eastAsia="en-GB"/>
              </w:rPr>
              <w:t>.</w:t>
            </w:r>
          </w:p>
        </w:tc>
        <w:sdt>
          <w:sdtPr>
            <w:rPr>
              <w:rFonts w:cs="Arial"/>
              <w:color w:val="000000"/>
              <w:sz w:val="20"/>
              <w:szCs w:val="20"/>
              <w:lang w:eastAsia="en-GB"/>
            </w:rPr>
            <w:id w:val="1429466039"/>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3C0F69EB" w14:textId="15ABAC20" w:rsidR="00CF71F6" w:rsidRPr="009855BC" w:rsidRDefault="000201F3" w:rsidP="001D1138">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3541C21" w14:textId="77777777" w:rsidTr="000201F3">
        <w:tc>
          <w:tcPr>
            <w:tcW w:w="1418" w:type="dxa"/>
            <w:shd w:val="clear" w:color="auto" w:fill="FFFFFF" w:themeFill="background1"/>
            <w:vAlign w:val="center"/>
          </w:tcPr>
          <w:p w14:paraId="615B55FF" w14:textId="77777777" w:rsidR="00CF71F6" w:rsidRPr="009855BC" w:rsidRDefault="00CF71F6" w:rsidP="004B27DA">
            <w:pPr>
              <w:pStyle w:val="NoSpacing"/>
              <w:rPr>
                <w:sz w:val="20"/>
                <w:szCs w:val="20"/>
                <w:lang w:eastAsia="en-GB"/>
              </w:rPr>
            </w:pPr>
            <w:r w:rsidRPr="009855BC">
              <w:rPr>
                <w:sz w:val="20"/>
                <w:szCs w:val="20"/>
                <w:lang w:eastAsia="en-GB"/>
              </w:rPr>
              <w:t>FEAkn3</w:t>
            </w:r>
          </w:p>
        </w:tc>
        <w:tc>
          <w:tcPr>
            <w:tcW w:w="6237" w:type="dxa"/>
            <w:shd w:val="clear" w:color="auto" w:fill="FFFFFF" w:themeFill="background1"/>
          </w:tcPr>
          <w:p w14:paraId="07FEFAC5"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List the nodal degrees of freedom and the associated force actions for common beam, 2D solid, 2D axisymmetric, 3D solid and shell elements, for the Displacement FEM.</w:t>
            </w:r>
          </w:p>
        </w:tc>
        <w:sdt>
          <w:sdtPr>
            <w:rPr>
              <w:rFonts w:cs="Arial"/>
              <w:color w:val="000000"/>
              <w:sz w:val="20"/>
              <w:szCs w:val="20"/>
              <w:lang w:eastAsia="en-GB"/>
            </w:rPr>
            <w:id w:val="-336773310"/>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BE716F4" w14:textId="0CD568C1"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99C86EC" w14:textId="77777777" w:rsidTr="000201F3">
        <w:tc>
          <w:tcPr>
            <w:tcW w:w="1418" w:type="dxa"/>
            <w:tcBorders>
              <w:top w:val="single" w:sz="6" w:space="0" w:color="auto"/>
            </w:tcBorders>
            <w:shd w:val="clear" w:color="auto" w:fill="FFFFFF" w:themeFill="background1"/>
            <w:vAlign w:val="center"/>
          </w:tcPr>
          <w:p w14:paraId="625AE750" w14:textId="77777777" w:rsidR="00CF71F6" w:rsidRPr="009855BC" w:rsidRDefault="00CF71F6" w:rsidP="004B27DA">
            <w:pPr>
              <w:pStyle w:val="NoSpacing"/>
              <w:rPr>
                <w:sz w:val="20"/>
                <w:szCs w:val="20"/>
                <w:lang w:eastAsia="en-GB"/>
              </w:rPr>
            </w:pPr>
            <w:r w:rsidRPr="009855BC">
              <w:rPr>
                <w:sz w:val="20"/>
                <w:szCs w:val="20"/>
                <w:lang w:eastAsia="en-GB"/>
              </w:rPr>
              <w:t>FEAco1</w:t>
            </w:r>
          </w:p>
        </w:tc>
        <w:tc>
          <w:tcPr>
            <w:tcW w:w="6237" w:type="dxa"/>
            <w:shd w:val="clear" w:color="auto" w:fill="FFFFFF" w:themeFill="background1"/>
          </w:tcPr>
          <w:p w14:paraId="5468DD2D"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Describe the sources of error inherent in finite element analysis, in general terms.</w:t>
            </w:r>
          </w:p>
        </w:tc>
        <w:sdt>
          <w:sdtPr>
            <w:rPr>
              <w:rFonts w:cs="Arial"/>
              <w:color w:val="000000"/>
              <w:sz w:val="20"/>
              <w:szCs w:val="20"/>
              <w:lang w:eastAsia="en-GB"/>
            </w:rPr>
            <w:id w:val="-465516819"/>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5F9DD84" w14:textId="7473BBB0"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A7A30E4" w14:textId="77777777" w:rsidTr="000201F3">
        <w:tc>
          <w:tcPr>
            <w:tcW w:w="1418" w:type="dxa"/>
            <w:tcBorders>
              <w:top w:val="single" w:sz="6" w:space="0" w:color="auto"/>
            </w:tcBorders>
            <w:shd w:val="clear" w:color="auto" w:fill="FFFFFF" w:themeFill="background1"/>
            <w:vAlign w:val="center"/>
          </w:tcPr>
          <w:p w14:paraId="74F0C799" w14:textId="77777777" w:rsidR="00CF71F6" w:rsidRPr="009855BC" w:rsidRDefault="00CF71F6" w:rsidP="004B27DA">
            <w:pPr>
              <w:pStyle w:val="NoSpacing"/>
              <w:rPr>
                <w:sz w:val="20"/>
                <w:szCs w:val="20"/>
                <w:lang w:eastAsia="en-GB"/>
              </w:rPr>
            </w:pPr>
            <w:r w:rsidRPr="009855BC">
              <w:rPr>
                <w:sz w:val="20"/>
                <w:szCs w:val="20"/>
                <w:lang w:eastAsia="en-GB"/>
              </w:rPr>
              <w:t>FEAco2</w:t>
            </w:r>
          </w:p>
        </w:tc>
        <w:tc>
          <w:tcPr>
            <w:tcW w:w="6237" w:type="dxa"/>
            <w:shd w:val="clear" w:color="auto" w:fill="FFFFFF" w:themeFill="background1"/>
          </w:tcPr>
          <w:p w14:paraId="54263DCE"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Discuss checks that may be used post-solution to check for the presence of inaccuracy.</w:t>
            </w:r>
          </w:p>
        </w:tc>
        <w:sdt>
          <w:sdtPr>
            <w:rPr>
              <w:rFonts w:cs="Arial"/>
              <w:color w:val="000000"/>
              <w:sz w:val="20"/>
              <w:szCs w:val="20"/>
              <w:lang w:eastAsia="en-GB"/>
            </w:rPr>
            <w:id w:val="770205667"/>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A1DE02D" w14:textId="609B1D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55450E1" w14:textId="77777777" w:rsidTr="000201F3">
        <w:tc>
          <w:tcPr>
            <w:tcW w:w="1418" w:type="dxa"/>
            <w:shd w:val="clear" w:color="auto" w:fill="FFFFFF" w:themeFill="background1"/>
            <w:vAlign w:val="center"/>
          </w:tcPr>
          <w:p w14:paraId="4CB287EC" w14:textId="77777777" w:rsidR="00CF71F6" w:rsidRPr="009855BC" w:rsidRDefault="00CF71F6" w:rsidP="004B27DA">
            <w:pPr>
              <w:pStyle w:val="NoSpacing"/>
              <w:rPr>
                <w:sz w:val="20"/>
                <w:szCs w:val="20"/>
                <w:lang w:eastAsia="en-GB"/>
              </w:rPr>
            </w:pPr>
            <w:r w:rsidRPr="009855BC">
              <w:rPr>
                <w:sz w:val="20"/>
                <w:szCs w:val="20"/>
                <w:lang w:eastAsia="en-GB"/>
              </w:rPr>
              <w:t>FEAco4</w:t>
            </w:r>
          </w:p>
        </w:tc>
        <w:tc>
          <w:tcPr>
            <w:tcW w:w="6237" w:type="dxa"/>
            <w:shd w:val="clear" w:color="auto" w:fill="FFFFFF" w:themeFill="background1"/>
          </w:tcPr>
          <w:p w14:paraId="7815548E"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 xml:space="preserve">Explain the meaning of </w:t>
            </w:r>
            <w:r w:rsidRPr="009855BC">
              <w:rPr>
                <w:rFonts w:cs="Arial"/>
                <w:i/>
                <w:sz w:val="20"/>
                <w:szCs w:val="20"/>
                <w:lang w:eastAsia="en-GB"/>
              </w:rPr>
              <w:t>convergence</w:t>
            </w:r>
            <w:r w:rsidRPr="009855BC">
              <w:rPr>
                <w:rFonts w:cs="Arial"/>
                <w:sz w:val="20"/>
                <w:szCs w:val="20"/>
                <w:lang w:eastAsia="en-GB"/>
              </w:rPr>
              <w:t xml:space="preserve">, including </w:t>
            </w:r>
            <w:r w:rsidRPr="009855BC">
              <w:rPr>
                <w:rFonts w:cs="Arial"/>
                <w:i/>
                <w:sz w:val="20"/>
                <w:szCs w:val="20"/>
                <w:lang w:eastAsia="en-GB"/>
              </w:rPr>
              <w:t>h</w:t>
            </w:r>
            <w:r w:rsidRPr="009855BC">
              <w:rPr>
                <w:rFonts w:cs="Arial"/>
                <w:sz w:val="20"/>
                <w:szCs w:val="20"/>
                <w:lang w:eastAsia="en-GB"/>
              </w:rPr>
              <w:t xml:space="preserve"> and </w:t>
            </w:r>
            <w:r w:rsidRPr="009855BC">
              <w:rPr>
                <w:rFonts w:cs="Arial"/>
                <w:i/>
                <w:sz w:val="20"/>
                <w:szCs w:val="20"/>
                <w:lang w:eastAsia="en-GB"/>
              </w:rPr>
              <w:t>p</w:t>
            </w:r>
            <w:r w:rsidRPr="009855BC">
              <w:rPr>
                <w:rFonts w:cs="Arial"/>
                <w:sz w:val="20"/>
                <w:szCs w:val="20"/>
                <w:lang w:eastAsia="en-GB"/>
              </w:rPr>
              <w:t xml:space="preserve"> types.</w:t>
            </w:r>
          </w:p>
        </w:tc>
        <w:sdt>
          <w:sdtPr>
            <w:rPr>
              <w:rFonts w:cs="Arial"/>
              <w:color w:val="000000"/>
              <w:sz w:val="20"/>
              <w:szCs w:val="20"/>
              <w:lang w:eastAsia="en-GB"/>
            </w:rPr>
            <w:id w:val="1940101263"/>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6559B409" w14:textId="050049B7"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2F19AAA" w14:textId="77777777" w:rsidTr="000201F3">
        <w:tc>
          <w:tcPr>
            <w:tcW w:w="1418" w:type="dxa"/>
            <w:shd w:val="clear" w:color="auto" w:fill="FFFFFF" w:themeFill="background1"/>
            <w:vAlign w:val="center"/>
          </w:tcPr>
          <w:p w14:paraId="2EAF8A0D" w14:textId="77777777" w:rsidR="00CF71F6" w:rsidRPr="009855BC" w:rsidRDefault="00CF71F6" w:rsidP="004B27DA">
            <w:pPr>
              <w:pStyle w:val="NoSpacing"/>
              <w:rPr>
                <w:rFonts w:ascii="Times New Roman" w:hAnsi="Times New Roman"/>
                <w:sz w:val="20"/>
                <w:szCs w:val="20"/>
                <w:lang w:eastAsia="en-GB"/>
              </w:rPr>
            </w:pPr>
            <w:r w:rsidRPr="009855BC">
              <w:rPr>
                <w:sz w:val="20"/>
                <w:szCs w:val="20"/>
                <w:lang w:eastAsia="en-GB"/>
              </w:rPr>
              <w:t>FEAco6</w:t>
            </w:r>
          </w:p>
        </w:tc>
        <w:tc>
          <w:tcPr>
            <w:tcW w:w="6237" w:type="dxa"/>
            <w:shd w:val="clear" w:color="auto" w:fill="FFFFFF" w:themeFill="background1"/>
          </w:tcPr>
          <w:p w14:paraId="1F4FE50C"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Discuss the need for a consistent set of units in any analysis and illustrate possible pitfalls.</w:t>
            </w:r>
          </w:p>
        </w:tc>
        <w:sdt>
          <w:sdtPr>
            <w:rPr>
              <w:rFonts w:cs="Arial"/>
              <w:color w:val="000000"/>
              <w:sz w:val="20"/>
              <w:szCs w:val="20"/>
              <w:lang w:eastAsia="en-GB"/>
            </w:rPr>
            <w:id w:val="-298839734"/>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712CC68" w14:textId="44168D0D"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5A934CA9" w14:textId="77777777" w:rsidTr="000201F3">
        <w:tc>
          <w:tcPr>
            <w:tcW w:w="1418" w:type="dxa"/>
            <w:tcBorders>
              <w:bottom w:val="single" w:sz="6" w:space="0" w:color="auto"/>
            </w:tcBorders>
            <w:shd w:val="clear" w:color="auto" w:fill="FFFFFF" w:themeFill="background1"/>
            <w:vAlign w:val="center"/>
          </w:tcPr>
          <w:p w14:paraId="29C72A66" w14:textId="77777777" w:rsidR="00CF71F6" w:rsidRPr="009855BC" w:rsidRDefault="00CF71F6" w:rsidP="004B27DA">
            <w:pPr>
              <w:pStyle w:val="NoSpacing"/>
              <w:rPr>
                <w:sz w:val="20"/>
                <w:szCs w:val="20"/>
                <w:lang w:eastAsia="en-GB"/>
              </w:rPr>
            </w:pPr>
            <w:r w:rsidRPr="009855BC">
              <w:rPr>
                <w:sz w:val="20"/>
                <w:szCs w:val="20"/>
                <w:lang w:eastAsia="en-GB"/>
              </w:rPr>
              <w:t>FEAco28</w:t>
            </w:r>
          </w:p>
        </w:tc>
        <w:tc>
          <w:tcPr>
            <w:tcW w:w="6237" w:type="dxa"/>
            <w:shd w:val="clear" w:color="auto" w:fill="FFFFFF" w:themeFill="background1"/>
          </w:tcPr>
          <w:p w14:paraId="58B25F33"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Explain why element distortion generally results in poorer results.</w:t>
            </w:r>
          </w:p>
        </w:tc>
        <w:sdt>
          <w:sdtPr>
            <w:rPr>
              <w:rFonts w:cs="Arial"/>
              <w:color w:val="000000"/>
              <w:sz w:val="20"/>
              <w:szCs w:val="20"/>
              <w:lang w:eastAsia="en-GB"/>
            </w:rPr>
            <w:id w:val="1616633820"/>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4DFB00B1" w14:textId="3047D363"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E6637CF" w14:textId="77777777" w:rsidTr="000201F3">
        <w:tc>
          <w:tcPr>
            <w:tcW w:w="1418" w:type="dxa"/>
            <w:tcBorders>
              <w:bottom w:val="single" w:sz="6" w:space="0" w:color="auto"/>
            </w:tcBorders>
            <w:shd w:val="clear" w:color="auto" w:fill="FFFFFF" w:themeFill="background1"/>
            <w:vAlign w:val="center"/>
          </w:tcPr>
          <w:p w14:paraId="5FF0E09C" w14:textId="77777777" w:rsidR="00CF71F6" w:rsidRPr="009855BC" w:rsidRDefault="00CF71F6" w:rsidP="004B27DA">
            <w:pPr>
              <w:pStyle w:val="NoSpacing"/>
              <w:rPr>
                <w:rFonts w:ascii="Times New Roman" w:hAnsi="Times New Roman"/>
                <w:sz w:val="20"/>
                <w:szCs w:val="20"/>
                <w:lang w:eastAsia="en-GB"/>
              </w:rPr>
            </w:pPr>
            <w:r w:rsidRPr="009855BC">
              <w:rPr>
                <w:sz w:val="20"/>
                <w:szCs w:val="20"/>
                <w:lang w:eastAsia="en-GB"/>
              </w:rPr>
              <w:t>FEAco29</w:t>
            </w:r>
          </w:p>
        </w:tc>
        <w:tc>
          <w:tcPr>
            <w:tcW w:w="6237" w:type="dxa"/>
            <w:shd w:val="clear" w:color="auto" w:fill="FFFFFF" w:themeFill="background1"/>
          </w:tcPr>
          <w:p w14:paraId="36E5AC1F"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Discuss the term </w:t>
            </w:r>
            <w:r w:rsidRPr="009855BC">
              <w:rPr>
                <w:rFonts w:cs="Arial"/>
                <w:i/>
                <w:color w:val="000000"/>
                <w:sz w:val="20"/>
                <w:szCs w:val="20"/>
                <w:lang w:eastAsia="en-GB"/>
              </w:rPr>
              <w:t xml:space="preserve">flying structure </w:t>
            </w:r>
            <w:r w:rsidRPr="009855BC">
              <w:rPr>
                <w:rFonts w:cs="Arial"/>
                <w:color w:val="000000"/>
                <w:sz w:val="20"/>
                <w:szCs w:val="20"/>
                <w:lang w:eastAsia="en-GB"/>
              </w:rPr>
              <w:t>or</w:t>
            </w:r>
            <w:r w:rsidRPr="009855BC">
              <w:rPr>
                <w:rFonts w:cs="Arial"/>
                <w:i/>
                <w:color w:val="000000"/>
                <w:sz w:val="20"/>
                <w:szCs w:val="20"/>
                <w:lang w:eastAsia="en-GB"/>
              </w:rPr>
              <w:t xml:space="preserve"> insufficiently constrained structure</w:t>
            </w:r>
            <w:r w:rsidRPr="009855BC">
              <w:rPr>
                <w:rFonts w:cs="Arial"/>
                <w:color w:val="000000"/>
                <w:sz w:val="20"/>
                <w:szCs w:val="20"/>
                <w:lang w:eastAsia="en-GB"/>
              </w:rPr>
              <w:t>.</w:t>
            </w:r>
          </w:p>
        </w:tc>
        <w:sdt>
          <w:sdtPr>
            <w:rPr>
              <w:rFonts w:cs="Arial"/>
              <w:color w:val="000000"/>
              <w:sz w:val="20"/>
              <w:szCs w:val="20"/>
              <w:lang w:eastAsia="en-GB"/>
            </w:rPr>
            <w:id w:val="-1660233170"/>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2408E6DF" w14:textId="48E8439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0A16B4E" w14:textId="77777777" w:rsidTr="000201F3">
        <w:tc>
          <w:tcPr>
            <w:tcW w:w="1418" w:type="dxa"/>
            <w:tcBorders>
              <w:bottom w:val="single" w:sz="6" w:space="0" w:color="auto"/>
            </w:tcBorders>
            <w:shd w:val="clear" w:color="auto" w:fill="FFFFFF" w:themeFill="background1"/>
            <w:vAlign w:val="center"/>
          </w:tcPr>
          <w:p w14:paraId="4277DC5C" w14:textId="77777777" w:rsidR="00CF71F6" w:rsidRPr="009855BC" w:rsidRDefault="00CF71F6" w:rsidP="004B27DA">
            <w:pPr>
              <w:pStyle w:val="NoSpacing"/>
              <w:rPr>
                <w:sz w:val="20"/>
                <w:szCs w:val="20"/>
                <w:lang w:eastAsia="en-GB"/>
              </w:rPr>
            </w:pPr>
            <w:r w:rsidRPr="009855BC">
              <w:rPr>
                <w:sz w:val="20"/>
                <w:szCs w:val="20"/>
                <w:lang w:eastAsia="en-GB"/>
              </w:rPr>
              <w:t>FEAco35</w:t>
            </w:r>
          </w:p>
        </w:tc>
        <w:tc>
          <w:tcPr>
            <w:tcW w:w="6237" w:type="dxa"/>
            <w:shd w:val="clear" w:color="auto" w:fill="FFFFFF" w:themeFill="background1"/>
          </w:tcPr>
          <w:p w14:paraId="0B4D9F4D"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Discuss the terms </w:t>
            </w:r>
            <w:r w:rsidRPr="009855BC">
              <w:rPr>
                <w:rFonts w:cs="Arial"/>
                <w:i/>
                <w:color w:val="000000"/>
                <w:sz w:val="20"/>
                <w:szCs w:val="20"/>
                <w:lang w:eastAsia="en-GB"/>
              </w:rPr>
              <w:t>Validation</w:t>
            </w:r>
            <w:r w:rsidRPr="009855BC">
              <w:rPr>
                <w:rFonts w:cs="Arial"/>
                <w:color w:val="000000"/>
                <w:sz w:val="20"/>
                <w:szCs w:val="20"/>
                <w:lang w:eastAsia="en-GB"/>
              </w:rPr>
              <w:t xml:space="preserve"> and </w:t>
            </w:r>
            <w:r w:rsidRPr="009855BC">
              <w:rPr>
                <w:rFonts w:cs="Arial"/>
                <w:i/>
                <w:color w:val="000000"/>
                <w:sz w:val="20"/>
                <w:szCs w:val="20"/>
                <w:lang w:eastAsia="en-GB"/>
              </w:rPr>
              <w:t>Verification</w:t>
            </w:r>
            <w:r w:rsidRPr="009855BC">
              <w:rPr>
                <w:rFonts w:cs="Arial"/>
                <w:color w:val="000000"/>
                <w:sz w:val="20"/>
                <w:szCs w:val="20"/>
                <w:lang w:eastAsia="en-GB"/>
              </w:rPr>
              <w:t xml:space="preserve"> and highlight their importance.</w:t>
            </w:r>
          </w:p>
        </w:tc>
        <w:sdt>
          <w:sdtPr>
            <w:rPr>
              <w:rFonts w:cs="Arial"/>
              <w:color w:val="000000"/>
              <w:sz w:val="20"/>
              <w:szCs w:val="20"/>
              <w:lang w:eastAsia="en-GB"/>
            </w:rPr>
            <w:id w:val="585970731"/>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3BE4F356" w14:textId="5067BD9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4B0E16A" w14:textId="77777777" w:rsidTr="000201F3">
        <w:tc>
          <w:tcPr>
            <w:tcW w:w="1418" w:type="dxa"/>
            <w:tcBorders>
              <w:top w:val="single" w:sz="6" w:space="0" w:color="auto"/>
            </w:tcBorders>
            <w:shd w:val="clear" w:color="auto" w:fill="FFFFFF" w:themeFill="background1"/>
            <w:vAlign w:val="center"/>
          </w:tcPr>
          <w:p w14:paraId="7FF416D7" w14:textId="77777777" w:rsidR="00CF71F6" w:rsidRPr="009855BC" w:rsidRDefault="00CF71F6" w:rsidP="004B27DA">
            <w:pPr>
              <w:pStyle w:val="NoSpacing"/>
              <w:rPr>
                <w:sz w:val="20"/>
                <w:szCs w:val="20"/>
                <w:lang w:eastAsia="en-GB"/>
              </w:rPr>
            </w:pPr>
            <w:r w:rsidRPr="009855BC">
              <w:rPr>
                <w:sz w:val="20"/>
                <w:szCs w:val="20"/>
                <w:lang w:eastAsia="en-GB"/>
              </w:rPr>
              <w:t>FEAap1</w:t>
            </w:r>
          </w:p>
        </w:tc>
        <w:tc>
          <w:tcPr>
            <w:tcW w:w="6237" w:type="dxa"/>
            <w:shd w:val="clear" w:color="auto" w:fill="FFFFFF" w:themeFill="background1"/>
          </w:tcPr>
          <w:p w14:paraId="521D2872"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Employ an analysis system for the determination of stresses and strains in small displacement, linear elastic problems.</w:t>
            </w:r>
          </w:p>
        </w:tc>
        <w:sdt>
          <w:sdtPr>
            <w:rPr>
              <w:rFonts w:cs="Arial"/>
              <w:color w:val="000000"/>
              <w:sz w:val="20"/>
              <w:szCs w:val="20"/>
              <w:lang w:eastAsia="en-GB"/>
            </w:rPr>
            <w:id w:val="1841578091"/>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43A57E72" w14:textId="5061E1F2"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76A198B" w14:textId="77777777" w:rsidTr="000201F3">
        <w:tc>
          <w:tcPr>
            <w:tcW w:w="1418" w:type="dxa"/>
            <w:shd w:val="clear" w:color="auto" w:fill="FFFFFF" w:themeFill="background1"/>
            <w:vAlign w:val="center"/>
          </w:tcPr>
          <w:p w14:paraId="00C46B57" w14:textId="77777777" w:rsidR="00CF71F6" w:rsidRPr="009855BC" w:rsidRDefault="00CF71F6" w:rsidP="004B27DA">
            <w:pPr>
              <w:pStyle w:val="NoSpacing"/>
              <w:rPr>
                <w:sz w:val="20"/>
                <w:szCs w:val="20"/>
                <w:lang w:eastAsia="en-GB"/>
              </w:rPr>
            </w:pPr>
            <w:r w:rsidRPr="009855BC">
              <w:rPr>
                <w:sz w:val="20"/>
                <w:szCs w:val="20"/>
                <w:lang w:eastAsia="en-GB"/>
              </w:rPr>
              <w:t>FEAap2</w:t>
            </w:r>
          </w:p>
        </w:tc>
        <w:tc>
          <w:tcPr>
            <w:tcW w:w="6237" w:type="dxa"/>
            <w:shd w:val="clear" w:color="auto" w:fill="FFFFFF" w:themeFill="background1"/>
          </w:tcPr>
          <w:p w14:paraId="0A569531"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Demonstrate effective use of available results presentation facilities.</w:t>
            </w:r>
          </w:p>
        </w:tc>
        <w:sdt>
          <w:sdtPr>
            <w:rPr>
              <w:rFonts w:cs="Arial"/>
              <w:color w:val="000000"/>
              <w:sz w:val="20"/>
              <w:szCs w:val="20"/>
              <w:lang w:eastAsia="en-GB"/>
            </w:rPr>
            <w:id w:val="-1404367394"/>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36A62F33" w14:textId="27C2033B"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0436966" w14:textId="77777777" w:rsidTr="000201F3">
        <w:tc>
          <w:tcPr>
            <w:tcW w:w="1418" w:type="dxa"/>
            <w:shd w:val="clear" w:color="auto" w:fill="FFFFFF" w:themeFill="background1"/>
            <w:vAlign w:val="center"/>
          </w:tcPr>
          <w:p w14:paraId="2C62B70C" w14:textId="77777777" w:rsidR="00CF71F6" w:rsidRPr="009855BC" w:rsidRDefault="00CF71F6" w:rsidP="004B27DA">
            <w:pPr>
              <w:pStyle w:val="NoSpacing"/>
              <w:rPr>
                <w:sz w:val="20"/>
                <w:szCs w:val="20"/>
                <w:lang w:eastAsia="en-GB"/>
              </w:rPr>
            </w:pPr>
            <w:r w:rsidRPr="009855BC">
              <w:rPr>
                <w:sz w:val="20"/>
                <w:szCs w:val="20"/>
                <w:lang w:eastAsia="en-GB"/>
              </w:rPr>
              <w:t>FEAap3</w:t>
            </w:r>
          </w:p>
        </w:tc>
        <w:tc>
          <w:tcPr>
            <w:tcW w:w="6237" w:type="dxa"/>
            <w:shd w:val="clear" w:color="auto" w:fill="FFFFFF" w:themeFill="background1"/>
          </w:tcPr>
          <w:p w14:paraId="6215211F"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Illustrate the approximate nature of finite element analysis, through examples chosen from your industry sector.</w:t>
            </w:r>
          </w:p>
        </w:tc>
        <w:sdt>
          <w:sdtPr>
            <w:rPr>
              <w:rFonts w:cs="Arial"/>
              <w:color w:val="000000"/>
              <w:sz w:val="20"/>
              <w:szCs w:val="20"/>
              <w:lang w:eastAsia="en-GB"/>
            </w:rPr>
            <w:id w:val="-1308316745"/>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FA49354" w14:textId="7659E3D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58532B5" w14:textId="77777777" w:rsidTr="000201F3">
        <w:tc>
          <w:tcPr>
            <w:tcW w:w="1418" w:type="dxa"/>
            <w:shd w:val="clear" w:color="auto" w:fill="FFFFFF" w:themeFill="background1"/>
            <w:vAlign w:val="center"/>
          </w:tcPr>
          <w:p w14:paraId="352F16F7" w14:textId="77777777" w:rsidR="00CF71F6" w:rsidRPr="009855BC" w:rsidRDefault="00CF71F6" w:rsidP="004B27DA">
            <w:pPr>
              <w:pStyle w:val="NoSpacing"/>
              <w:rPr>
                <w:sz w:val="20"/>
                <w:szCs w:val="20"/>
                <w:lang w:eastAsia="en-GB"/>
              </w:rPr>
            </w:pPr>
            <w:r w:rsidRPr="009855BC">
              <w:rPr>
                <w:sz w:val="20"/>
                <w:szCs w:val="20"/>
                <w:lang w:eastAsia="en-GB"/>
              </w:rPr>
              <w:t>FEAap4</w:t>
            </w:r>
          </w:p>
        </w:tc>
        <w:tc>
          <w:tcPr>
            <w:tcW w:w="6237" w:type="dxa"/>
            <w:shd w:val="clear" w:color="auto" w:fill="FFFFFF" w:themeFill="background1"/>
          </w:tcPr>
          <w:p w14:paraId="6A90E250"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Illustrate the various steps in the Displacement Finite Element Method from assumed displacement polynomial to determination of stresses.</w:t>
            </w:r>
          </w:p>
        </w:tc>
        <w:sdt>
          <w:sdtPr>
            <w:rPr>
              <w:rFonts w:cs="Arial"/>
              <w:color w:val="000000"/>
              <w:sz w:val="20"/>
              <w:szCs w:val="20"/>
              <w:lang w:eastAsia="en-GB"/>
            </w:rPr>
            <w:id w:val="-485781448"/>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3470475" w14:textId="0E3CE9D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C94864A" w14:textId="77777777" w:rsidTr="000201F3">
        <w:tc>
          <w:tcPr>
            <w:tcW w:w="1418" w:type="dxa"/>
            <w:tcBorders>
              <w:bottom w:val="single" w:sz="6" w:space="0" w:color="auto"/>
            </w:tcBorders>
            <w:shd w:val="clear" w:color="auto" w:fill="FFFFFF" w:themeFill="background1"/>
            <w:vAlign w:val="center"/>
          </w:tcPr>
          <w:p w14:paraId="21F72D09" w14:textId="77777777" w:rsidR="00CF71F6" w:rsidRPr="009855BC" w:rsidRDefault="00CF71F6" w:rsidP="004B27DA">
            <w:pPr>
              <w:pStyle w:val="NoSpacing"/>
              <w:rPr>
                <w:sz w:val="20"/>
                <w:szCs w:val="20"/>
                <w:lang w:eastAsia="en-GB"/>
              </w:rPr>
            </w:pPr>
            <w:r w:rsidRPr="009855BC">
              <w:rPr>
                <w:sz w:val="20"/>
                <w:szCs w:val="20"/>
                <w:lang w:eastAsia="en-GB"/>
              </w:rPr>
              <w:t>FEAap7</w:t>
            </w:r>
          </w:p>
        </w:tc>
        <w:tc>
          <w:tcPr>
            <w:tcW w:w="6237" w:type="dxa"/>
            <w:shd w:val="clear" w:color="auto" w:fill="FFFFFF" w:themeFill="background1"/>
          </w:tcPr>
          <w:p w14:paraId="22877F99"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Employ </w:t>
            </w:r>
            <w:r w:rsidRPr="009855BC">
              <w:rPr>
                <w:rFonts w:cs="Arial"/>
                <w:i/>
                <w:color w:val="000000"/>
                <w:sz w:val="20"/>
                <w:szCs w:val="20"/>
                <w:lang w:eastAsia="en-GB"/>
              </w:rPr>
              <w:t>symmetric</w:t>
            </w:r>
            <w:r w:rsidRPr="009855BC">
              <w:rPr>
                <w:rFonts w:cs="Arial"/>
                <w:color w:val="000000"/>
                <w:sz w:val="20"/>
                <w:szCs w:val="20"/>
                <w:lang w:eastAsia="en-GB"/>
              </w:rPr>
              <w:t xml:space="preserve"> boundary conditions effectively.</w:t>
            </w:r>
          </w:p>
        </w:tc>
        <w:sdt>
          <w:sdtPr>
            <w:rPr>
              <w:rFonts w:cs="Arial"/>
              <w:color w:val="000000"/>
              <w:sz w:val="20"/>
              <w:szCs w:val="20"/>
              <w:lang w:eastAsia="en-GB"/>
            </w:rPr>
            <w:id w:val="-1547359406"/>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4336D571" w14:textId="1EBADE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8A9599D" w14:textId="77777777" w:rsidTr="000201F3">
        <w:tc>
          <w:tcPr>
            <w:tcW w:w="1418" w:type="dxa"/>
            <w:tcBorders>
              <w:bottom w:val="single" w:sz="6" w:space="0" w:color="auto"/>
            </w:tcBorders>
            <w:shd w:val="clear" w:color="auto" w:fill="FFFFFF" w:themeFill="background1"/>
            <w:vAlign w:val="center"/>
          </w:tcPr>
          <w:p w14:paraId="38F076F0" w14:textId="77777777" w:rsidR="00CF71F6" w:rsidRPr="009855BC" w:rsidRDefault="00CF71F6" w:rsidP="004B27DA">
            <w:pPr>
              <w:pStyle w:val="NoSpacing"/>
              <w:rPr>
                <w:sz w:val="20"/>
                <w:szCs w:val="20"/>
                <w:lang w:eastAsia="en-GB"/>
              </w:rPr>
            </w:pPr>
            <w:r w:rsidRPr="009855BC">
              <w:rPr>
                <w:sz w:val="20"/>
                <w:szCs w:val="20"/>
                <w:lang w:eastAsia="en-GB"/>
              </w:rPr>
              <w:t>FEAap10</w:t>
            </w:r>
          </w:p>
        </w:tc>
        <w:tc>
          <w:tcPr>
            <w:tcW w:w="6237" w:type="dxa"/>
            <w:shd w:val="clear" w:color="auto" w:fill="FFFFFF" w:themeFill="background1"/>
          </w:tcPr>
          <w:p w14:paraId="7C0F958C"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Illustrate various physical situations which will result in a Stress Singularity and explain why it is not appropriate to use finite element results at such locations directly.</w:t>
            </w:r>
          </w:p>
        </w:tc>
        <w:sdt>
          <w:sdtPr>
            <w:rPr>
              <w:rFonts w:cs="Arial"/>
              <w:color w:val="000000"/>
              <w:sz w:val="20"/>
              <w:szCs w:val="20"/>
              <w:lang w:eastAsia="en-GB"/>
            </w:rPr>
            <w:id w:val="-852332837"/>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7CE91D2F" w14:textId="11654F18"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5334FC8" w14:textId="77777777" w:rsidTr="000201F3">
        <w:tc>
          <w:tcPr>
            <w:tcW w:w="1418"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3DFAE9B" w14:textId="77777777" w:rsidR="00CF71F6" w:rsidRPr="009855BC" w:rsidRDefault="00CF71F6" w:rsidP="004B27DA">
            <w:pPr>
              <w:pStyle w:val="NoSpacing"/>
              <w:rPr>
                <w:sz w:val="20"/>
                <w:szCs w:val="20"/>
                <w:lang w:eastAsia="en-GB"/>
              </w:rPr>
            </w:pPr>
            <w:r w:rsidRPr="009855BC">
              <w:rPr>
                <w:sz w:val="20"/>
                <w:szCs w:val="20"/>
                <w:lang w:eastAsia="en-GB"/>
              </w:rPr>
              <w:t>FEAap12</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473A5097"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Employ a range of post-solution checks to determine the integrity of FEA results.</w:t>
            </w:r>
          </w:p>
        </w:tc>
        <w:sdt>
          <w:sdtPr>
            <w:rPr>
              <w:rFonts w:cs="Arial"/>
              <w:color w:val="000000"/>
              <w:sz w:val="20"/>
              <w:szCs w:val="20"/>
              <w:lang w:eastAsia="en-GB"/>
            </w:rPr>
            <w:id w:val="-315653282"/>
            <w14:checkbox>
              <w14:checked w14:val="0"/>
              <w14:checkedState w14:val="2612" w14:font="Arial Unicode MS"/>
              <w14:uncheckedState w14:val="2610" w14:font="Arial Unicode MS"/>
            </w14:checkbox>
          </w:sdtPr>
          <w:sdtContent>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29A5B" w14:textId="0E90803B"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8B188CE" w14:textId="77777777" w:rsidTr="000201F3">
        <w:tc>
          <w:tcPr>
            <w:tcW w:w="1418"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C887B74" w14:textId="77777777" w:rsidR="00CF71F6" w:rsidRPr="009855BC" w:rsidRDefault="00CF71F6" w:rsidP="004B27DA">
            <w:pPr>
              <w:pStyle w:val="NoSpacing"/>
              <w:rPr>
                <w:sz w:val="20"/>
                <w:szCs w:val="20"/>
                <w:lang w:eastAsia="en-GB"/>
              </w:rPr>
            </w:pPr>
            <w:r w:rsidRPr="009855BC">
              <w:rPr>
                <w:sz w:val="20"/>
                <w:szCs w:val="20"/>
                <w:lang w:eastAsia="en-GB"/>
              </w:rPr>
              <w:t>FEAap13</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7AF4FC23"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Conduct validation studies in support of FEA.</w:t>
            </w:r>
          </w:p>
        </w:tc>
        <w:sdt>
          <w:sdtPr>
            <w:rPr>
              <w:rFonts w:cs="Arial"/>
              <w:color w:val="000000"/>
              <w:sz w:val="20"/>
              <w:szCs w:val="20"/>
              <w:lang w:eastAsia="en-GB"/>
            </w:rPr>
            <w:id w:val="-1322809500"/>
            <w14:checkbox>
              <w14:checked w14:val="0"/>
              <w14:checkedState w14:val="2612" w14:font="Arial Unicode MS"/>
              <w14:uncheckedState w14:val="2610" w14:font="Arial Unicode MS"/>
            </w14:checkbox>
          </w:sdtPr>
          <w:sdtContent>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9B33E" w14:textId="2F7E0CA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9DDB3E6" w14:textId="77777777" w:rsidTr="000201F3">
        <w:tc>
          <w:tcPr>
            <w:tcW w:w="1418" w:type="dxa"/>
            <w:tcBorders>
              <w:top w:val="single" w:sz="6" w:space="0" w:color="auto"/>
            </w:tcBorders>
            <w:shd w:val="clear" w:color="auto" w:fill="FFFFFF" w:themeFill="background1"/>
            <w:vAlign w:val="center"/>
          </w:tcPr>
          <w:p w14:paraId="6544855E" w14:textId="77777777" w:rsidR="00CF71F6" w:rsidRPr="009855BC" w:rsidRDefault="00CF71F6" w:rsidP="004B27DA">
            <w:pPr>
              <w:pStyle w:val="NoSpacing"/>
              <w:rPr>
                <w:sz w:val="20"/>
                <w:szCs w:val="20"/>
                <w:lang w:eastAsia="en-GB"/>
              </w:rPr>
            </w:pPr>
            <w:r w:rsidRPr="009855BC">
              <w:rPr>
                <w:sz w:val="20"/>
                <w:szCs w:val="20"/>
                <w:lang w:eastAsia="en-GB"/>
              </w:rPr>
              <w:t>FEAan1</w:t>
            </w:r>
          </w:p>
        </w:tc>
        <w:tc>
          <w:tcPr>
            <w:tcW w:w="6237" w:type="dxa"/>
            <w:shd w:val="clear" w:color="auto" w:fill="FFFFFF" w:themeFill="background1"/>
          </w:tcPr>
          <w:p w14:paraId="10BD4530"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Analyse the results from small displacement, linear static analyses and determine whether they satisfy inherent assumptions.</w:t>
            </w:r>
          </w:p>
        </w:tc>
        <w:sdt>
          <w:sdtPr>
            <w:rPr>
              <w:rFonts w:cs="Arial"/>
              <w:color w:val="000000"/>
              <w:sz w:val="20"/>
              <w:szCs w:val="20"/>
              <w:lang w:eastAsia="en-GB"/>
            </w:rPr>
            <w:id w:val="594679268"/>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4813F457" w14:textId="0E222D54"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32D6038" w14:textId="77777777" w:rsidTr="000201F3">
        <w:tc>
          <w:tcPr>
            <w:tcW w:w="1418" w:type="dxa"/>
            <w:shd w:val="clear" w:color="auto" w:fill="FFFFFF" w:themeFill="background1"/>
            <w:vAlign w:val="center"/>
          </w:tcPr>
          <w:p w14:paraId="394B44EA" w14:textId="77777777" w:rsidR="00CF71F6" w:rsidRPr="009855BC" w:rsidRDefault="00CF71F6" w:rsidP="004B27DA">
            <w:pPr>
              <w:pStyle w:val="NoSpacing"/>
              <w:rPr>
                <w:sz w:val="20"/>
                <w:szCs w:val="20"/>
                <w:lang w:eastAsia="en-GB"/>
              </w:rPr>
            </w:pPr>
            <w:r w:rsidRPr="009855BC">
              <w:rPr>
                <w:sz w:val="20"/>
                <w:szCs w:val="20"/>
                <w:lang w:eastAsia="en-GB"/>
              </w:rPr>
              <w:t>FEAan2</w:t>
            </w:r>
          </w:p>
        </w:tc>
        <w:tc>
          <w:tcPr>
            <w:tcW w:w="6237" w:type="dxa"/>
            <w:shd w:val="clear" w:color="auto" w:fill="FFFFFF" w:themeFill="background1"/>
          </w:tcPr>
          <w:p w14:paraId="179F8DFE"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Compare the results from small displacement, linear elastic analyses with allowable values and comment on findings.</w:t>
            </w:r>
          </w:p>
        </w:tc>
        <w:sdt>
          <w:sdtPr>
            <w:rPr>
              <w:rFonts w:cs="Arial"/>
              <w:color w:val="000000"/>
              <w:sz w:val="20"/>
              <w:szCs w:val="20"/>
              <w:lang w:eastAsia="en-GB"/>
            </w:rPr>
            <w:id w:val="-1604174467"/>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5F16F99A" w14:textId="1EA2DC8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133B09FB" w14:textId="77777777" w:rsidTr="000201F3">
        <w:tc>
          <w:tcPr>
            <w:tcW w:w="1418" w:type="dxa"/>
            <w:tcBorders>
              <w:top w:val="single" w:sz="6" w:space="0" w:color="auto"/>
            </w:tcBorders>
            <w:shd w:val="clear" w:color="auto" w:fill="FFFFFF" w:themeFill="background1"/>
            <w:vAlign w:val="center"/>
          </w:tcPr>
          <w:p w14:paraId="70F9F8C2" w14:textId="77777777" w:rsidR="00CF71F6" w:rsidRPr="009855BC" w:rsidRDefault="00CF71F6" w:rsidP="004B27DA">
            <w:pPr>
              <w:pStyle w:val="NoSpacing"/>
              <w:rPr>
                <w:color w:val="FF0000"/>
                <w:sz w:val="20"/>
                <w:szCs w:val="20"/>
                <w:lang w:eastAsia="en-GB"/>
              </w:rPr>
            </w:pPr>
            <w:r w:rsidRPr="009855BC">
              <w:rPr>
                <w:sz w:val="20"/>
                <w:szCs w:val="20"/>
                <w:lang w:eastAsia="en-GB"/>
              </w:rPr>
              <w:t>FEAsy1</w:t>
            </w:r>
          </w:p>
        </w:tc>
        <w:tc>
          <w:tcPr>
            <w:tcW w:w="6237" w:type="dxa"/>
            <w:shd w:val="clear" w:color="auto" w:fill="FFFFFF" w:themeFill="background1"/>
          </w:tcPr>
          <w:p w14:paraId="40C91061"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Prepare an analysis specification, including modelling strategy, highlighting any assumptions relating to geometry, loads, boundary conditions and material properties.</w:t>
            </w:r>
          </w:p>
        </w:tc>
        <w:sdt>
          <w:sdtPr>
            <w:rPr>
              <w:rFonts w:cs="Arial"/>
              <w:color w:val="000000"/>
              <w:sz w:val="20"/>
              <w:szCs w:val="20"/>
              <w:lang w:eastAsia="en-GB"/>
            </w:rPr>
            <w:id w:val="-773554012"/>
            <w14:checkbox>
              <w14:checked w14:val="0"/>
              <w14:checkedState w14:val="2612" w14:font="Arial Unicode MS"/>
              <w14:uncheckedState w14:val="2610" w14:font="Arial Unicode MS"/>
            </w14:checkbox>
          </w:sdtPr>
          <w:sdtContent>
            <w:tc>
              <w:tcPr>
                <w:tcW w:w="1417" w:type="dxa"/>
                <w:shd w:val="clear" w:color="auto" w:fill="FFFFFF" w:themeFill="background1"/>
                <w:vAlign w:val="center"/>
              </w:tcPr>
              <w:p w14:paraId="7C863446" w14:textId="3915243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2B146F7" w14:textId="77777777" w:rsidTr="000201F3">
        <w:tc>
          <w:tcPr>
            <w:tcW w:w="1418" w:type="dxa"/>
            <w:tcBorders>
              <w:top w:val="single" w:sz="6" w:space="0" w:color="auto"/>
              <w:bottom w:val="single" w:sz="6" w:space="0" w:color="auto"/>
            </w:tcBorders>
            <w:shd w:val="clear" w:color="auto" w:fill="FFFFFF" w:themeFill="background1"/>
            <w:vAlign w:val="center"/>
          </w:tcPr>
          <w:p w14:paraId="0BB0BD6F" w14:textId="77777777" w:rsidR="00CF71F6" w:rsidRPr="009855BC" w:rsidRDefault="00CF71F6" w:rsidP="004B27DA">
            <w:pPr>
              <w:pStyle w:val="NoSpacing"/>
              <w:rPr>
                <w:color w:val="FF0000"/>
                <w:sz w:val="20"/>
                <w:szCs w:val="20"/>
                <w:lang w:eastAsia="en-GB"/>
              </w:rPr>
            </w:pPr>
            <w:r w:rsidRPr="009855BC">
              <w:rPr>
                <w:sz w:val="20"/>
                <w:szCs w:val="20"/>
                <w:lang w:eastAsia="en-GB"/>
              </w:rPr>
              <w:t>FEAev1</w:t>
            </w:r>
          </w:p>
        </w:tc>
        <w:tc>
          <w:tcPr>
            <w:tcW w:w="6237" w:type="dxa"/>
            <w:tcBorders>
              <w:top w:val="single" w:sz="6" w:space="0" w:color="auto"/>
              <w:bottom w:val="single" w:sz="6" w:space="0" w:color="auto"/>
            </w:tcBorders>
            <w:shd w:val="clear" w:color="auto" w:fill="FFFFFF" w:themeFill="background1"/>
            <w:vAlign w:val="center"/>
          </w:tcPr>
          <w:p w14:paraId="165FF669"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Select an appropriate idealisation for a component / structure, which is consistent with the objectives of the analyses.</w:t>
            </w:r>
          </w:p>
        </w:tc>
        <w:sdt>
          <w:sdtPr>
            <w:rPr>
              <w:rFonts w:cs="Arial"/>
              <w:color w:val="000000"/>
              <w:sz w:val="20"/>
              <w:szCs w:val="20"/>
              <w:lang w:eastAsia="en-GB"/>
            </w:rPr>
            <w:id w:val="-164164491"/>
            <w14:checkbox>
              <w14:checked w14:val="0"/>
              <w14:checkedState w14:val="2612" w14:font="Arial Unicode MS"/>
              <w14:uncheckedState w14:val="2610" w14:font="Arial Unicode MS"/>
            </w14:checkbox>
          </w:sdtPr>
          <w:sdtContent>
            <w:tc>
              <w:tcPr>
                <w:tcW w:w="1417" w:type="dxa"/>
                <w:tcBorders>
                  <w:top w:val="single" w:sz="6" w:space="0" w:color="auto"/>
                  <w:bottom w:val="single" w:sz="6" w:space="0" w:color="auto"/>
                </w:tcBorders>
                <w:shd w:val="clear" w:color="auto" w:fill="FFFFFF" w:themeFill="background1"/>
                <w:vAlign w:val="center"/>
              </w:tcPr>
              <w:p w14:paraId="7A7CDEA0" w14:textId="1337F5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bl>
    <w:p w14:paraId="15FC759B" w14:textId="3B5DABD2" w:rsidR="00695D38" w:rsidRPr="009D7A79" w:rsidRDefault="00695D38" w:rsidP="009D7A79">
      <w:pPr>
        <w:pStyle w:val="NoSpacing"/>
        <w:jc w:val="center"/>
        <w:rPr>
          <w:i/>
          <w:iCs/>
        </w:rPr>
      </w:pPr>
      <w:r w:rsidRPr="009D7A79">
        <w:rPr>
          <w:i/>
          <w:iCs/>
          <w:sz w:val="18"/>
          <w:szCs w:val="18"/>
        </w:rPr>
        <w:t xml:space="preserve">Table A1 – Competencies required for NAFEMS Approved Academic </w:t>
      </w:r>
      <w:r w:rsidR="00937BFA" w:rsidRPr="009D7A79">
        <w:rPr>
          <w:i/>
          <w:iCs/>
          <w:sz w:val="18"/>
          <w:szCs w:val="18"/>
        </w:rPr>
        <w:t>Module</w:t>
      </w:r>
      <w:r w:rsidRPr="009D7A79">
        <w:rPr>
          <w:i/>
          <w:iCs/>
          <w:sz w:val="18"/>
          <w:szCs w:val="18"/>
        </w:rPr>
        <w:t xml:space="preserve">s Covering </w:t>
      </w:r>
      <w:r w:rsidR="0035111D" w:rsidRPr="009D7A79">
        <w:rPr>
          <w:i/>
          <w:iCs/>
          <w:sz w:val="18"/>
          <w:szCs w:val="18"/>
        </w:rPr>
        <w:t>Computational Structural Mechanics</w:t>
      </w:r>
    </w:p>
    <w:p w14:paraId="1138892A" w14:textId="77777777" w:rsidR="00695D38" w:rsidRPr="00BA3B76" w:rsidRDefault="00695D38" w:rsidP="00695D38">
      <w:pPr>
        <w:pStyle w:val="NoSpacing"/>
      </w:pPr>
    </w:p>
    <w:p w14:paraId="16C1C1AF" w14:textId="77777777" w:rsidR="00695D38" w:rsidRDefault="00695D38">
      <w:pPr>
        <w:rPr>
          <w:lang w:eastAsia="en-GB"/>
        </w:rPr>
      </w:pPr>
      <w:r>
        <w:rPr>
          <w:lang w:eastAsia="en-GB"/>
        </w:rPr>
        <w:br w:type="page"/>
      </w:r>
    </w:p>
    <w:p w14:paraId="22302028" w14:textId="77777777" w:rsidR="00695D38" w:rsidRDefault="00695D38" w:rsidP="00695D38">
      <w:pPr>
        <w:rPr>
          <w:lang w:eastAsia="en-GB"/>
        </w:rPr>
      </w:pPr>
    </w:p>
    <w:p w14:paraId="2B4E603F" w14:textId="77777777" w:rsidR="00695D38" w:rsidRDefault="00695D38" w:rsidP="009855BC">
      <w:pPr>
        <w:pStyle w:val="Heading1"/>
        <w:spacing w:before="0"/>
        <w:rPr>
          <w:rFonts w:eastAsia="Times New Roman"/>
          <w:lang w:eastAsia="en-GB"/>
        </w:rPr>
      </w:pPr>
      <w:r>
        <w:rPr>
          <w:rFonts w:eastAsia="Times New Roman"/>
          <w:lang w:eastAsia="en-GB"/>
        </w:rPr>
        <w:t>Appendix 2</w:t>
      </w:r>
    </w:p>
    <w:p w14:paraId="78CF0FD3" w14:textId="1395660B" w:rsidR="00695D38" w:rsidRDefault="00695D38" w:rsidP="009D7A79">
      <w:pPr>
        <w:pStyle w:val="Heading2"/>
        <w:numPr>
          <w:ilvl w:val="0"/>
          <w:numId w:val="0"/>
        </w:numPr>
        <w:ind w:left="576" w:hanging="576"/>
        <w:rPr>
          <w:rFonts w:eastAsia="Times New Roman"/>
          <w:lang w:eastAsia="en-GB"/>
        </w:rPr>
      </w:pPr>
      <w:r w:rsidRPr="00BA3B76">
        <w:rPr>
          <w:rFonts w:eastAsia="Times New Roman"/>
          <w:lang w:eastAsia="en-GB"/>
        </w:rPr>
        <w:t>C</w:t>
      </w:r>
      <w:r>
        <w:rPr>
          <w:rFonts w:eastAsia="Times New Roman"/>
          <w:lang w:eastAsia="en-GB"/>
        </w:rPr>
        <w:t xml:space="preserve">ompetence Mapping </w:t>
      </w:r>
      <w:r w:rsidR="00B75E1E">
        <w:rPr>
          <w:rFonts w:eastAsia="Times New Roman"/>
          <w:lang w:eastAsia="en-GB"/>
        </w:rPr>
        <w:t xml:space="preserve">for </w:t>
      </w:r>
      <w:r>
        <w:rPr>
          <w:rFonts w:eastAsia="Times New Roman"/>
          <w:lang w:eastAsia="en-GB"/>
        </w:rPr>
        <w:t>C</w:t>
      </w:r>
      <w:r w:rsidR="0035111D">
        <w:rPr>
          <w:rFonts w:eastAsia="Times New Roman"/>
          <w:lang w:eastAsia="en-GB"/>
        </w:rPr>
        <w:t xml:space="preserve">omputational </w:t>
      </w:r>
      <w:r w:rsidR="009855BC">
        <w:rPr>
          <w:rFonts w:eastAsia="Times New Roman"/>
          <w:lang w:eastAsia="en-GB"/>
        </w:rPr>
        <w:t>F</w:t>
      </w:r>
      <w:r w:rsidR="0035111D">
        <w:rPr>
          <w:rFonts w:eastAsia="Times New Roman"/>
          <w:lang w:eastAsia="en-GB"/>
        </w:rPr>
        <w:t>luid Dynamics</w:t>
      </w:r>
      <w:r>
        <w:rPr>
          <w:rFonts w:eastAsia="Times New Roman"/>
          <w:lang w:eastAsia="en-GB"/>
        </w:rPr>
        <w:t xml:space="preserve"> Analysis </w:t>
      </w:r>
      <w:r w:rsidR="00937BFA">
        <w:rPr>
          <w:rFonts w:eastAsia="Times New Roman"/>
          <w:lang w:eastAsia="en-GB"/>
        </w:rPr>
        <w:t>Module</w:t>
      </w:r>
      <w:r>
        <w:rPr>
          <w:rFonts w:eastAsia="Times New Roman"/>
          <w:lang w:eastAsia="en-GB"/>
        </w:rPr>
        <w:t>s</w:t>
      </w:r>
    </w:p>
    <w:tbl>
      <w:tblPr>
        <w:tblW w:w="893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18"/>
        <w:gridCol w:w="6095"/>
        <w:gridCol w:w="1418"/>
      </w:tblGrid>
      <w:tr w:rsidR="00CF71F6" w:rsidRPr="00C67165" w14:paraId="459E2173" w14:textId="77777777" w:rsidTr="000201F3">
        <w:trPr>
          <w:trHeight w:val="413"/>
        </w:trPr>
        <w:tc>
          <w:tcPr>
            <w:tcW w:w="1418" w:type="dxa"/>
            <w:shd w:val="clear" w:color="auto" w:fill="FFFFFF" w:themeFill="background1"/>
            <w:vAlign w:val="center"/>
          </w:tcPr>
          <w:p w14:paraId="3A9F01AC" w14:textId="77777777" w:rsidR="00CF71F6" w:rsidRPr="009855BC" w:rsidRDefault="00CF71F6" w:rsidP="001D1138">
            <w:pPr>
              <w:pStyle w:val="NoSpacing"/>
              <w:rPr>
                <w:b/>
                <w:sz w:val="20"/>
                <w:szCs w:val="20"/>
                <w:lang w:eastAsia="en-GB"/>
              </w:rPr>
            </w:pPr>
            <w:r w:rsidRPr="009855BC">
              <w:rPr>
                <w:b/>
                <w:sz w:val="20"/>
                <w:szCs w:val="20"/>
                <w:lang w:eastAsia="en-GB"/>
              </w:rPr>
              <w:t xml:space="preserve">NAFEMS </w:t>
            </w:r>
          </w:p>
          <w:p w14:paraId="010FEC3E" w14:textId="77777777" w:rsidR="00CF71F6" w:rsidRPr="009855BC" w:rsidRDefault="00CF71F6" w:rsidP="001D1138">
            <w:pPr>
              <w:pStyle w:val="NoSpacing"/>
              <w:rPr>
                <w:b/>
                <w:sz w:val="20"/>
                <w:szCs w:val="20"/>
                <w:lang w:eastAsia="en-GB"/>
              </w:rPr>
            </w:pPr>
            <w:r w:rsidRPr="009855BC">
              <w:rPr>
                <w:b/>
                <w:sz w:val="20"/>
                <w:szCs w:val="20"/>
                <w:lang w:eastAsia="en-GB"/>
              </w:rPr>
              <w:t xml:space="preserve">Competency </w:t>
            </w:r>
          </w:p>
          <w:p w14:paraId="5AE6C84F" w14:textId="77777777" w:rsidR="00CF71F6" w:rsidRPr="009855BC" w:rsidRDefault="00CF71F6" w:rsidP="001D1138">
            <w:pPr>
              <w:pStyle w:val="NoSpacing"/>
              <w:rPr>
                <w:b/>
                <w:sz w:val="20"/>
                <w:szCs w:val="20"/>
                <w:lang w:eastAsia="en-GB"/>
              </w:rPr>
            </w:pPr>
            <w:r w:rsidRPr="009855BC">
              <w:rPr>
                <w:b/>
                <w:sz w:val="20"/>
                <w:szCs w:val="20"/>
                <w:lang w:eastAsia="en-GB"/>
              </w:rPr>
              <w:t>Code</w:t>
            </w:r>
          </w:p>
        </w:tc>
        <w:tc>
          <w:tcPr>
            <w:tcW w:w="6095" w:type="dxa"/>
            <w:shd w:val="clear" w:color="auto" w:fill="FFFFFF" w:themeFill="background1"/>
            <w:vAlign w:val="center"/>
          </w:tcPr>
          <w:p w14:paraId="629F6AF8" w14:textId="77777777" w:rsidR="00CF71F6" w:rsidRPr="009855BC" w:rsidRDefault="00CF71F6" w:rsidP="001D1138">
            <w:pPr>
              <w:pStyle w:val="NoSpacing"/>
              <w:rPr>
                <w:b/>
                <w:sz w:val="20"/>
                <w:szCs w:val="20"/>
                <w:lang w:eastAsia="en-GB"/>
              </w:rPr>
            </w:pPr>
            <w:r w:rsidRPr="009855BC">
              <w:rPr>
                <w:b/>
                <w:sz w:val="20"/>
                <w:szCs w:val="20"/>
                <w:lang w:eastAsia="en-GB"/>
              </w:rPr>
              <w:t>Statement of Competence</w:t>
            </w:r>
          </w:p>
        </w:tc>
        <w:tc>
          <w:tcPr>
            <w:tcW w:w="1418" w:type="dxa"/>
            <w:shd w:val="clear" w:color="auto" w:fill="FFFFFF" w:themeFill="background1"/>
            <w:vAlign w:val="center"/>
          </w:tcPr>
          <w:p w14:paraId="18D7A375" w14:textId="77777777" w:rsidR="00CF71F6" w:rsidRPr="009855BC" w:rsidRDefault="00CF71F6" w:rsidP="001D1138">
            <w:pPr>
              <w:pStyle w:val="NoSpacing"/>
              <w:rPr>
                <w:b/>
                <w:sz w:val="20"/>
                <w:szCs w:val="20"/>
                <w:lang w:eastAsia="en-GB"/>
              </w:rPr>
            </w:pPr>
            <w:r w:rsidRPr="009855BC">
              <w:rPr>
                <w:b/>
                <w:sz w:val="20"/>
                <w:szCs w:val="20"/>
                <w:lang w:eastAsia="en-GB"/>
              </w:rPr>
              <w:t>Competence covered?</w:t>
            </w:r>
          </w:p>
        </w:tc>
      </w:tr>
      <w:tr w:rsidR="00CF71F6" w:rsidRPr="00C67165" w14:paraId="62AE55AF" w14:textId="77777777" w:rsidTr="000201F3">
        <w:tc>
          <w:tcPr>
            <w:tcW w:w="1418" w:type="dxa"/>
            <w:tcBorders>
              <w:top w:val="single" w:sz="6" w:space="0" w:color="auto"/>
            </w:tcBorders>
            <w:shd w:val="clear" w:color="auto" w:fill="FFFFFF" w:themeFill="background1"/>
            <w:vAlign w:val="center"/>
          </w:tcPr>
          <w:p w14:paraId="48137067" w14:textId="77777777" w:rsidR="00CF71F6" w:rsidRPr="009855BC" w:rsidRDefault="00CF71F6" w:rsidP="004B27DA">
            <w:pPr>
              <w:pStyle w:val="NoSpacing"/>
              <w:rPr>
                <w:color w:val="222222"/>
                <w:sz w:val="20"/>
                <w:szCs w:val="20"/>
              </w:rPr>
            </w:pPr>
            <w:r w:rsidRPr="009855BC">
              <w:rPr>
                <w:sz w:val="20"/>
                <w:szCs w:val="20"/>
              </w:rPr>
              <w:t>CFDkn1</w:t>
            </w:r>
          </w:p>
        </w:tc>
        <w:tc>
          <w:tcPr>
            <w:tcW w:w="6095" w:type="dxa"/>
            <w:tcBorders>
              <w:top w:val="single" w:sz="6" w:space="0" w:color="auto"/>
            </w:tcBorders>
            <w:shd w:val="clear" w:color="auto" w:fill="FFFFFF" w:themeFill="background1"/>
            <w:vAlign w:val="center"/>
          </w:tcPr>
          <w:p w14:paraId="2CCC0971" w14:textId="77777777" w:rsidR="00CF71F6" w:rsidRPr="009855BC" w:rsidRDefault="00CF71F6" w:rsidP="004B27DA">
            <w:pPr>
              <w:pStyle w:val="NoSpacing"/>
              <w:rPr>
                <w:color w:val="222222"/>
                <w:sz w:val="20"/>
                <w:szCs w:val="20"/>
              </w:rPr>
            </w:pPr>
            <w:r w:rsidRPr="009855BC">
              <w:rPr>
                <w:sz w:val="20"/>
                <w:szCs w:val="20"/>
              </w:rPr>
              <w:t>State the general transport equation for a general flow variable.</w:t>
            </w:r>
          </w:p>
        </w:tc>
        <w:sdt>
          <w:sdtPr>
            <w:rPr>
              <w:rFonts w:cs="Arial"/>
              <w:color w:val="000000"/>
              <w:sz w:val="20"/>
              <w:lang w:eastAsia="en-GB"/>
            </w:rPr>
            <w:id w:val="1087736157"/>
            <w14:checkbox>
              <w14:checked w14:val="0"/>
              <w14:checkedState w14:val="2612" w14:font="Arial Unicode MS"/>
              <w14:uncheckedState w14:val="2610" w14:font="Arial Unicode MS"/>
            </w14:checkbox>
          </w:sdtPr>
          <w:sdtContent>
            <w:tc>
              <w:tcPr>
                <w:tcW w:w="1418" w:type="dxa"/>
                <w:tcBorders>
                  <w:top w:val="single" w:sz="6" w:space="0" w:color="auto"/>
                </w:tcBorders>
                <w:shd w:val="clear" w:color="auto" w:fill="FFFFFF" w:themeFill="background1"/>
                <w:vAlign w:val="center"/>
              </w:tcPr>
              <w:p w14:paraId="2A930EB7" w14:textId="18B0C421" w:rsidR="00CF71F6" w:rsidRPr="009855BC" w:rsidRDefault="000201F3" w:rsidP="000201F3">
                <w:pPr>
                  <w:pStyle w:val="NoSpacing"/>
                  <w:jc w:val="center"/>
                  <w:rPr>
                    <w:rFonts w:cs="Arial"/>
                    <w:color w:val="000000"/>
                    <w:sz w:val="20"/>
                    <w:lang w:eastAsia="en-GB"/>
                  </w:rPr>
                </w:pPr>
                <w:r w:rsidRPr="009855BC">
                  <w:rPr>
                    <w:rFonts w:ascii="MS Gothic" w:eastAsia="MS Gothic" w:hAnsi="MS Gothic" w:cs="Arial" w:hint="eastAsia"/>
                    <w:color w:val="000000"/>
                    <w:sz w:val="20"/>
                    <w:lang w:eastAsia="en-GB"/>
                  </w:rPr>
                  <w:t>☐</w:t>
                </w:r>
              </w:p>
            </w:tc>
          </w:sdtContent>
        </w:sdt>
      </w:tr>
      <w:tr w:rsidR="00CF71F6" w:rsidRPr="00C67165" w14:paraId="68F61B43" w14:textId="77777777" w:rsidTr="000201F3">
        <w:tc>
          <w:tcPr>
            <w:tcW w:w="1418" w:type="dxa"/>
            <w:shd w:val="clear" w:color="auto" w:fill="FFFFFF" w:themeFill="background1"/>
            <w:vAlign w:val="center"/>
          </w:tcPr>
          <w:p w14:paraId="551A1348" w14:textId="77777777" w:rsidR="00CF71F6" w:rsidRPr="009855BC" w:rsidRDefault="00CF71F6" w:rsidP="004B27DA">
            <w:pPr>
              <w:pStyle w:val="NoSpacing"/>
              <w:rPr>
                <w:color w:val="222222"/>
                <w:sz w:val="20"/>
                <w:szCs w:val="20"/>
              </w:rPr>
            </w:pPr>
            <w:r w:rsidRPr="009855BC">
              <w:rPr>
                <w:sz w:val="20"/>
                <w:szCs w:val="20"/>
              </w:rPr>
              <w:t>CFDkn2</w:t>
            </w:r>
          </w:p>
        </w:tc>
        <w:tc>
          <w:tcPr>
            <w:tcW w:w="6095" w:type="dxa"/>
            <w:shd w:val="clear" w:color="auto" w:fill="FFFFFF" w:themeFill="background1"/>
            <w:vAlign w:val="center"/>
          </w:tcPr>
          <w:p w14:paraId="6462A2E5" w14:textId="77777777" w:rsidR="00CF71F6" w:rsidRPr="009855BC" w:rsidRDefault="00CF71F6" w:rsidP="004B27DA">
            <w:pPr>
              <w:pStyle w:val="NoSpacing"/>
              <w:rPr>
                <w:color w:val="222222"/>
                <w:sz w:val="20"/>
                <w:szCs w:val="20"/>
              </w:rPr>
            </w:pPr>
            <w:r w:rsidRPr="009855BC">
              <w:rPr>
                <w:sz w:val="20"/>
                <w:szCs w:val="20"/>
              </w:rPr>
              <w:t>State the Navier-Stokes equations.</w:t>
            </w:r>
          </w:p>
        </w:tc>
        <w:sdt>
          <w:sdtPr>
            <w:rPr>
              <w:rFonts w:cs="Arial"/>
              <w:color w:val="000000"/>
              <w:sz w:val="20"/>
              <w:lang w:eastAsia="en-GB"/>
            </w:rPr>
            <w:id w:val="-1601942721"/>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3710210E" w14:textId="579CFDC8" w:rsidR="00CF71F6" w:rsidRPr="009855BC" w:rsidRDefault="000201F3" w:rsidP="000201F3">
                <w:pPr>
                  <w:pStyle w:val="NoSpacing"/>
                  <w:jc w:val="center"/>
                  <w:rPr>
                    <w:rFonts w:cs="Arial"/>
                    <w:color w:val="000000"/>
                    <w:sz w:val="20"/>
                    <w:lang w:eastAsia="en-GB"/>
                  </w:rPr>
                </w:pPr>
                <w:r w:rsidRPr="009855BC">
                  <w:rPr>
                    <w:rFonts w:ascii="MS Gothic" w:eastAsia="MS Gothic" w:hAnsi="MS Gothic" w:cs="Arial" w:hint="eastAsia"/>
                    <w:color w:val="000000"/>
                    <w:sz w:val="20"/>
                    <w:lang w:eastAsia="en-GB"/>
                  </w:rPr>
                  <w:t>☐</w:t>
                </w:r>
              </w:p>
            </w:tc>
          </w:sdtContent>
        </w:sdt>
      </w:tr>
      <w:tr w:rsidR="00CF71F6" w:rsidRPr="00C67165" w14:paraId="3D509F54" w14:textId="77777777" w:rsidTr="000201F3">
        <w:tc>
          <w:tcPr>
            <w:tcW w:w="1418" w:type="dxa"/>
            <w:shd w:val="clear" w:color="auto" w:fill="FFFFFF" w:themeFill="background1"/>
            <w:vAlign w:val="center"/>
          </w:tcPr>
          <w:p w14:paraId="4480C098" w14:textId="2A0310D9" w:rsidR="00CF71F6" w:rsidRPr="009855BC" w:rsidRDefault="00CF71F6" w:rsidP="004B27DA">
            <w:pPr>
              <w:pStyle w:val="NoSpacing"/>
              <w:rPr>
                <w:color w:val="222222"/>
                <w:sz w:val="20"/>
                <w:szCs w:val="20"/>
              </w:rPr>
            </w:pPr>
            <w:r w:rsidRPr="009855BC">
              <w:rPr>
                <w:sz w:val="20"/>
                <w:szCs w:val="20"/>
              </w:rPr>
              <w:t>FDkn3</w:t>
            </w:r>
          </w:p>
        </w:tc>
        <w:tc>
          <w:tcPr>
            <w:tcW w:w="6095" w:type="dxa"/>
            <w:shd w:val="clear" w:color="auto" w:fill="FFFFFF" w:themeFill="background1"/>
            <w:vAlign w:val="center"/>
          </w:tcPr>
          <w:p w14:paraId="1A6951B3" w14:textId="77777777" w:rsidR="00CF71F6" w:rsidRPr="009855BC" w:rsidRDefault="00CF71F6" w:rsidP="004B27DA">
            <w:pPr>
              <w:pStyle w:val="NoSpacing"/>
              <w:rPr>
                <w:color w:val="222222"/>
                <w:sz w:val="20"/>
                <w:szCs w:val="20"/>
              </w:rPr>
            </w:pPr>
            <w:r w:rsidRPr="009855BC">
              <w:rPr>
                <w:sz w:val="20"/>
                <w:szCs w:val="20"/>
              </w:rPr>
              <w:t>State the Reynolds Averaged Navier Stokes equations.</w:t>
            </w:r>
          </w:p>
        </w:tc>
        <w:sdt>
          <w:sdtPr>
            <w:rPr>
              <w:rFonts w:cs="Arial"/>
              <w:color w:val="000000"/>
              <w:sz w:val="20"/>
              <w:lang w:eastAsia="en-GB"/>
            </w:rPr>
            <w:id w:val="-1639484216"/>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557008A2" w14:textId="452A3CCD"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01087DCF" w14:textId="77777777" w:rsidTr="000201F3">
        <w:tc>
          <w:tcPr>
            <w:tcW w:w="1418" w:type="dxa"/>
            <w:shd w:val="clear" w:color="auto" w:fill="FFFFFF" w:themeFill="background1"/>
            <w:vAlign w:val="center"/>
          </w:tcPr>
          <w:p w14:paraId="58FD1E4C" w14:textId="77777777" w:rsidR="00CF71F6" w:rsidRPr="009855BC" w:rsidRDefault="00CF71F6" w:rsidP="004B27DA">
            <w:pPr>
              <w:pStyle w:val="NoSpacing"/>
              <w:rPr>
                <w:color w:val="222222"/>
                <w:sz w:val="20"/>
                <w:szCs w:val="20"/>
              </w:rPr>
            </w:pPr>
            <w:r w:rsidRPr="009855BC">
              <w:rPr>
                <w:sz w:val="20"/>
                <w:szCs w:val="20"/>
              </w:rPr>
              <w:t>CFDkn3b</w:t>
            </w:r>
          </w:p>
        </w:tc>
        <w:tc>
          <w:tcPr>
            <w:tcW w:w="6095" w:type="dxa"/>
            <w:shd w:val="clear" w:color="auto" w:fill="FFFFFF" w:themeFill="background1"/>
            <w:vAlign w:val="center"/>
          </w:tcPr>
          <w:p w14:paraId="01804013" w14:textId="77777777" w:rsidR="00CF71F6" w:rsidRPr="009855BC" w:rsidRDefault="00CF71F6" w:rsidP="004B27DA">
            <w:pPr>
              <w:pStyle w:val="NoSpacing"/>
              <w:rPr>
                <w:color w:val="222222"/>
                <w:sz w:val="20"/>
                <w:szCs w:val="20"/>
              </w:rPr>
            </w:pPr>
            <w:r w:rsidRPr="009855BC">
              <w:rPr>
                <w:sz w:val="20"/>
                <w:szCs w:val="20"/>
              </w:rPr>
              <w:t>State the general energy equation.</w:t>
            </w:r>
          </w:p>
        </w:tc>
        <w:sdt>
          <w:sdtPr>
            <w:rPr>
              <w:rFonts w:cs="Arial"/>
              <w:color w:val="000000"/>
              <w:sz w:val="20"/>
              <w:lang w:eastAsia="en-GB"/>
            </w:rPr>
            <w:id w:val="-313562228"/>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3026D30C" w14:textId="1BB2C712"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6639FA3E" w14:textId="77777777" w:rsidTr="000201F3">
        <w:tc>
          <w:tcPr>
            <w:tcW w:w="1418" w:type="dxa"/>
            <w:shd w:val="clear" w:color="auto" w:fill="FFFFFF" w:themeFill="background1"/>
            <w:vAlign w:val="center"/>
          </w:tcPr>
          <w:p w14:paraId="3DCF1FA7" w14:textId="77777777" w:rsidR="00CF71F6" w:rsidRPr="009855BC" w:rsidRDefault="00CF71F6" w:rsidP="004B27DA">
            <w:pPr>
              <w:pStyle w:val="NoSpacing"/>
              <w:rPr>
                <w:color w:val="222222"/>
                <w:sz w:val="20"/>
                <w:szCs w:val="20"/>
              </w:rPr>
            </w:pPr>
            <w:r w:rsidRPr="009855BC">
              <w:rPr>
                <w:sz w:val="20"/>
                <w:szCs w:val="20"/>
              </w:rPr>
              <w:t>CFDkn4</w:t>
            </w:r>
          </w:p>
        </w:tc>
        <w:tc>
          <w:tcPr>
            <w:tcW w:w="6095" w:type="dxa"/>
            <w:shd w:val="clear" w:color="auto" w:fill="FFFFFF" w:themeFill="background1"/>
            <w:vAlign w:val="center"/>
          </w:tcPr>
          <w:p w14:paraId="4DFE1F03" w14:textId="77777777" w:rsidR="00CF71F6" w:rsidRPr="009855BC" w:rsidRDefault="00CF71F6" w:rsidP="004B27DA">
            <w:pPr>
              <w:pStyle w:val="NoSpacing"/>
              <w:rPr>
                <w:color w:val="222222"/>
                <w:sz w:val="20"/>
                <w:szCs w:val="20"/>
              </w:rPr>
            </w:pPr>
            <w:r w:rsidRPr="009855BC">
              <w:rPr>
                <w:sz w:val="20"/>
                <w:szCs w:val="20"/>
              </w:rPr>
              <w:t>List typical boundary conditions for incompressible and compressible flow boundaries.</w:t>
            </w:r>
          </w:p>
        </w:tc>
        <w:sdt>
          <w:sdtPr>
            <w:rPr>
              <w:rFonts w:cs="Arial"/>
              <w:color w:val="000000"/>
              <w:sz w:val="20"/>
              <w:lang w:eastAsia="en-GB"/>
            </w:rPr>
            <w:id w:val="1763105454"/>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28F89720" w14:textId="5F4D9A1F"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259F468D" w14:textId="77777777" w:rsidTr="000201F3">
        <w:tc>
          <w:tcPr>
            <w:tcW w:w="1418" w:type="dxa"/>
            <w:shd w:val="clear" w:color="auto" w:fill="FFFFFF" w:themeFill="background1"/>
            <w:vAlign w:val="center"/>
          </w:tcPr>
          <w:p w14:paraId="59420EB7" w14:textId="77777777" w:rsidR="00CF71F6" w:rsidRPr="009855BC" w:rsidRDefault="00CF71F6" w:rsidP="004B27DA">
            <w:pPr>
              <w:pStyle w:val="NoSpacing"/>
              <w:rPr>
                <w:color w:val="222222"/>
                <w:sz w:val="20"/>
                <w:szCs w:val="20"/>
              </w:rPr>
            </w:pPr>
            <w:r w:rsidRPr="009855BC">
              <w:rPr>
                <w:sz w:val="20"/>
                <w:szCs w:val="20"/>
              </w:rPr>
              <w:t>CFDkn5</w:t>
            </w:r>
          </w:p>
        </w:tc>
        <w:tc>
          <w:tcPr>
            <w:tcW w:w="6095" w:type="dxa"/>
            <w:shd w:val="clear" w:color="auto" w:fill="FFFFFF" w:themeFill="background1"/>
            <w:vAlign w:val="center"/>
          </w:tcPr>
          <w:p w14:paraId="563B556D" w14:textId="77777777" w:rsidR="00CF71F6" w:rsidRPr="009855BC" w:rsidRDefault="00CF71F6" w:rsidP="004B27DA">
            <w:pPr>
              <w:pStyle w:val="NoSpacing"/>
              <w:rPr>
                <w:color w:val="222222"/>
                <w:sz w:val="20"/>
                <w:szCs w:val="20"/>
              </w:rPr>
            </w:pPr>
            <w:r w:rsidRPr="009855BC">
              <w:rPr>
                <w:sz w:val="20"/>
                <w:szCs w:val="20"/>
              </w:rPr>
              <w:t>State the principles of best practice in CFD.</w:t>
            </w:r>
          </w:p>
        </w:tc>
        <w:sdt>
          <w:sdtPr>
            <w:rPr>
              <w:rFonts w:cs="Arial"/>
              <w:color w:val="000000"/>
              <w:sz w:val="20"/>
              <w:lang w:eastAsia="en-GB"/>
            </w:rPr>
            <w:id w:val="2117868675"/>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3D49135C" w14:textId="0B6EC8CB"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50FC2118" w14:textId="77777777" w:rsidTr="000201F3">
        <w:tc>
          <w:tcPr>
            <w:tcW w:w="1418" w:type="dxa"/>
            <w:shd w:val="clear" w:color="auto" w:fill="FFFFFF" w:themeFill="background1"/>
            <w:vAlign w:val="center"/>
          </w:tcPr>
          <w:p w14:paraId="1BF39CFB" w14:textId="77777777" w:rsidR="00CF71F6" w:rsidRPr="009855BC" w:rsidRDefault="00CF71F6" w:rsidP="004B27DA">
            <w:pPr>
              <w:pStyle w:val="NoSpacing"/>
              <w:rPr>
                <w:color w:val="222222"/>
                <w:sz w:val="20"/>
                <w:szCs w:val="20"/>
              </w:rPr>
            </w:pPr>
            <w:r w:rsidRPr="009855BC">
              <w:rPr>
                <w:sz w:val="20"/>
                <w:szCs w:val="20"/>
              </w:rPr>
              <w:t>CFDkn7</w:t>
            </w:r>
          </w:p>
        </w:tc>
        <w:tc>
          <w:tcPr>
            <w:tcW w:w="6095" w:type="dxa"/>
            <w:shd w:val="clear" w:color="auto" w:fill="FFFFFF" w:themeFill="background1"/>
            <w:vAlign w:val="center"/>
          </w:tcPr>
          <w:p w14:paraId="6BDA01E7" w14:textId="77777777" w:rsidR="00CF71F6" w:rsidRPr="009855BC" w:rsidRDefault="00CF71F6" w:rsidP="004B27DA">
            <w:pPr>
              <w:pStyle w:val="NoSpacing"/>
              <w:rPr>
                <w:color w:val="222222"/>
                <w:sz w:val="20"/>
                <w:szCs w:val="20"/>
              </w:rPr>
            </w:pPr>
            <w:r w:rsidRPr="009855BC">
              <w:rPr>
                <w:sz w:val="20"/>
                <w:szCs w:val="20"/>
              </w:rPr>
              <w:t>List the main sources of error and uncertainty that may occur in a CFD calculation.</w:t>
            </w:r>
          </w:p>
        </w:tc>
        <w:sdt>
          <w:sdtPr>
            <w:rPr>
              <w:rFonts w:cs="Arial"/>
              <w:color w:val="000000"/>
              <w:sz w:val="20"/>
              <w:lang w:eastAsia="en-GB"/>
            </w:rPr>
            <w:id w:val="-577434984"/>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2587E804" w14:textId="53448F4E"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A90636" w14:paraId="242A3755" w14:textId="77777777" w:rsidTr="000201F3">
        <w:tc>
          <w:tcPr>
            <w:tcW w:w="1418" w:type="dxa"/>
            <w:tcBorders>
              <w:top w:val="single" w:sz="6" w:space="0" w:color="auto"/>
            </w:tcBorders>
            <w:shd w:val="clear" w:color="auto" w:fill="FFFFFF" w:themeFill="background1"/>
            <w:vAlign w:val="center"/>
          </w:tcPr>
          <w:p w14:paraId="143D3CD2" w14:textId="77777777" w:rsidR="00CF71F6" w:rsidRPr="009855BC" w:rsidRDefault="00CF71F6" w:rsidP="004B27DA">
            <w:pPr>
              <w:pStyle w:val="NoSpacing"/>
              <w:rPr>
                <w:color w:val="222222"/>
                <w:sz w:val="20"/>
                <w:szCs w:val="20"/>
              </w:rPr>
            </w:pPr>
            <w:r w:rsidRPr="009855BC">
              <w:rPr>
                <w:sz w:val="20"/>
                <w:szCs w:val="20"/>
              </w:rPr>
              <w:t>CFDco2</w:t>
            </w:r>
          </w:p>
        </w:tc>
        <w:tc>
          <w:tcPr>
            <w:tcW w:w="6095" w:type="dxa"/>
            <w:shd w:val="clear" w:color="auto" w:fill="FFFFFF" w:themeFill="background1"/>
            <w:vAlign w:val="center"/>
          </w:tcPr>
          <w:p w14:paraId="0C530568" w14:textId="77777777" w:rsidR="00CF71F6" w:rsidRPr="009855BC" w:rsidRDefault="00CF71F6" w:rsidP="004B27DA">
            <w:pPr>
              <w:pStyle w:val="NoSpacing"/>
              <w:rPr>
                <w:color w:val="222222"/>
                <w:sz w:val="20"/>
                <w:szCs w:val="20"/>
              </w:rPr>
            </w:pPr>
            <w:r w:rsidRPr="009855BC">
              <w:rPr>
                <w:sz w:val="20"/>
                <w:szCs w:val="20"/>
              </w:rPr>
              <w:t xml:space="preserve">Compare and contrast the finite difference, finite </w:t>
            </w:r>
            <w:proofErr w:type="gramStart"/>
            <w:r w:rsidRPr="009855BC">
              <w:rPr>
                <w:sz w:val="20"/>
                <w:szCs w:val="20"/>
              </w:rPr>
              <w:t>volume</w:t>
            </w:r>
            <w:proofErr w:type="gramEnd"/>
            <w:r w:rsidRPr="009855BC">
              <w:rPr>
                <w:sz w:val="20"/>
                <w:szCs w:val="20"/>
              </w:rPr>
              <w:t xml:space="preserve"> and finite element discretisation methods.</w:t>
            </w:r>
          </w:p>
        </w:tc>
        <w:sdt>
          <w:sdtPr>
            <w:rPr>
              <w:rFonts w:cs="Arial"/>
              <w:color w:val="000000"/>
              <w:sz w:val="20"/>
              <w:lang w:eastAsia="en-GB"/>
            </w:rPr>
            <w:id w:val="144331158"/>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68031456" w14:textId="14EABE96"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6DC9D0DF" w14:textId="77777777" w:rsidTr="000201F3">
        <w:tc>
          <w:tcPr>
            <w:tcW w:w="1418" w:type="dxa"/>
            <w:shd w:val="clear" w:color="auto" w:fill="FFFFFF" w:themeFill="background1"/>
            <w:vAlign w:val="center"/>
          </w:tcPr>
          <w:p w14:paraId="4EDE0A56" w14:textId="77777777" w:rsidR="00CF71F6" w:rsidRPr="009855BC" w:rsidRDefault="00CF71F6" w:rsidP="004B27DA">
            <w:pPr>
              <w:pStyle w:val="NoSpacing"/>
              <w:rPr>
                <w:color w:val="222222"/>
                <w:sz w:val="20"/>
                <w:szCs w:val="20"/>
              </w:rPr>
            </w:pPr>
            <w:r w:rsidRPr="009855BC">
              <w:rPr>
                <w:sz w:val="20"/>
                <w:szCs w:val="20"/>
              </w:rPr>
              <w:t>CFDco4</w:t>
            </w:r>
          </w:p>
        </w:tc>
        <w:tc>
          <w:tcPr>
            <w:tcW w:w="6095" w:type="dxa"/>
            <w:shd w:val="clear" w:color="auto" w:fill="FFFFFF" w:themeFill="background1"/>
            <w:vAlign w:val="center"/>
          </w:tcPr>
          <w:p w14:paraId="373F6B98" w14:textId="77777777" w:rsidR="00CF71F6" w:rsidRPr="009855BC" w:rsidRDefault="00CF71F6" w:rsidP="004B27DA">
            <w:pPr>
              <w:pStyle w:val="NoSpacing"/>
              <w:rPr>
                <w:color w:val="222222"/>
                <w:sz w:val="20"/>
                <w:szCs w:val="20"/>
              </w:rPr>
            </w:pPr>
            <w:r w:rsidRPr="009855BC">
              <w:rPr>
                <w:sz w:val="20"/>
                <w:szCs w:val="20"/>
              </w:rPr>
              <w:t>Explain why turbulence models are required and classify the range of models currently available.</w:t>
            </w:r>
          </w:p>
        </w:tc>
        <w:sdt>
          <w:sdtPr>
            <w:rPr>
              <w:rFonts w:cs="Arial"/>
              <w:color w:val="000000"/>
              <w:sz w:val="20"/>
              <w:lang w:eastAsia="en-GB"/>
            </w:rPr>
            <w:id w:val="1351599831"/>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170F84B5" w14:textId="412DBC68"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7E53B51" w14:textId="77777777" w:rsidTr="000201F3">
        <w:tc>
          <w:tcPr>
            <w:tcW w:w="1418" w:type="dxa"/>
            <w:tcBorders>
              <w:bottom w:val="single" w:sz="6" w:space="0" w:color="auto"/>
            </w:tcBorders>
            <w:shd w:val="clear" w:color="auto" w:fill="FFFFFF" w:themeFill="background1"/>
            <w:vAlign w:val="center"/>
          </w:tcPr>
          <w:p w14:paraId="725EE076" w14:textId="77777777" w:rsidR="00CF71F6" w:rsidRPr="009855BC" w:rsidRDefault="00CF71F6" w:rsidP="004B27DA">
            <w:pPr>
              <w:pStyle w:val="NoSpacing"/>
              <w:rPr>
                <w:color w:val="222222"/>
                <w:sz w:val="20"/>
                <w:szCs w:val="20"/>
              </w:rPr>
            </w:pPr>
            <w:r w:rsidRPr="009855BC">
              <w:rPr>
                <w:sz w:val="20"/>
                <w:szCs w:val="20"/>
              </w:rPr>
              <w:t>CFDco5</w:t>
            </w:r>
          </w:p>
        </w:tc>
        <w:tc>
          <w:tcPr>
            <w:tcW w:w="6095" w:type="dxa"/>
            <w:shd w:val="clear" w:color="auto" w:fill="FFFFFF" w:themeFill="background1"/>
            <w:vAlign w:val="center"/>
          </w:tcPr>
          <w:p w14:paraId="3CD60CF9" w14:textId="77777777" w:rsidR="00CF71F6" w:rsidRPr="009855BC" w:rsidRDefault="00CF71F6" w:rsidP="004B27DA">
            <w:pPr>
              <w:pStyle w:val="NoSpacing"/>
              <w:rPr>
                <w:color w:val="222222"/>
                <w:sz w:val="20"/>
                <w:szCs w:val="20"/>
              </w:rPr>
            </w:pPr>
            <w:r w:rsidRPr="009855BC">
              <w:rPr>
                <w:sz w:val="20"/>
                <w:szCs w:val="20"/>
              </w:rPr>
              <w:t>Review the terms in the differential form of the governing equations for fluid flow and explain their physical significance.</w:t>
            </w:r>
          </w:p>
        </w:tc>
        <w:sdt>
          <w:sdtPr>
            <w:rPr>
              <w:rFonts w:cs="Arial"/>
              <w:color w:val="000000"/>
              <w:sz w:val="20"/>
              <w:lang w:eastAsia="en-GB"/>
            </w:rPr>
            <w:id w:val="625199132"/>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7ABC7AE7" w14:textId="23D2C451"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6A567F24" w14:textId="77777777" w:rsidTr="000201F3">
        <w:tc>
          <w:tcPr>
            <w:tcW w:w="1418" w:type="dxa"/>
            <w:tcBorders>
              <w:bottom w:val="single" w:sz="6" w:space="0" w:color="auto"/>
            </w:tcBorders>
            <w:shd w:val="clear" w:color="auto" w:fill="FFFFFF" w:themeFill="background1"/>
            <w:vAlign w:val="center"/>
          </w:tcPr>
          <w:p w14:paraId="50215C01" w14:textId="77777777" w:rsidR="00CF71F6" w:rsidRPr="009855BC" w:rsidRDefault="00CF71F6" w:rsidP="004B27DA">
            <w:pPr>
              <w:pStyle w:val="NoSpacing"/>
              <w:rPr>
                <w:color w:val="222222"/>
                <w:sz w:val="20"/>
                <w:szCs w:val="20"/>
              </w:rPr>
            </w:pPr>
            <w:r w:rsidRPr="009855BC">
              <w:rPr>
                <w:sz w:val="20"/>
                <w:szCs w:val="20"/>
              </w:rPr>
              <w:t>CFDco5b</w:t>
            </w:r>
          </w:p>
        </w:tc>
        <w:tc>
          <w:tcPr>
            <w:tcW w:w="6095" w:type="dxa"/>
            <w:shd w:val="clear" w:color="auto" w:fill="FFFFFF" w:themeFill="background1"/>
            <w:vAlign w:val="bottom"/>
          </w:tcPr>
          <w:p w14:paraId="2AD37A71" w14:textId="77777777" w:rsidR="00CF71F6" w:rsidRPr="009855BC" w:rsidRDefault="00CF71F6" w:rsidP="004B27DA">
            <w:pPr>
              <w:pStyle w:val="NoSpacing"/>
              <w:rPr>
                <w:color w:val="222222"/>
                <w:sz w:val="20"/>
                <w:szCs w:val="20"/>
              </w:rPr>
            </w:pPr>
            <w:r w:rsidRPr="009855BC">
              <w:rPr>
                <w:sz w:val="20"/>
                <w:szCs w:val="20"/>
              </w:rPr>
              <w:t xml:space="preserve">Review the available turbulence models for RANS approaches and discuss their strengths, </w:t>
            </w:r>
            <w:proofErr w:type="gramStart"/>
            <w:r w:rsidRPr="009855BC">
              <w:rPr>
                <w:sz w:val="20"/>
                <w:szCs w:val="20"/>
              </w:rPr>
              <w:t>weaknesses</w:t>
            </w:r>
            <w:proofErr w:type="gramEnd"/>
            <w:r w:rsidRPr="009855BC">
              <w:rPr>
                <w:sz w:val="20"/>
                <w:szCs w:val="20"/>
              </w:rPr>
              <w:t xml:space="preserve"> and their applicability to a range of different flow conditions.</w:t>
            </w:r>
          </w:p>
        </w:tc>
        <w:sdt>
          <w:sdtPr>
            <w:rPr>
              <w:rFonts w:cs="Arial"/>
              <w:color w:val="000000"/>
              <w:sz w:val="20"/>
              <w:lang w:eastAsia="en-GB"/>
            </w:rPr>
            <w:id w:val="-813482658"/>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0E0CFFFE" w14:textId="4D6D592F"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43D29531" w14:textId="77777777" w:rsidTr="000201F3">
        <w:tc>
          <w:tcPr>
            <w:tcW w:w="1418" w:type="dxa"/>
            <w:tcBorders>
              <w:bottom w:val="single" w:sz="6" w:space="0" w:color="auto"/>
            </w:tcBorders>
            <w:shd w:val="clear" w:color="auto" w:fill="FFFFFF" w:themeFill="background1"/>
            <w:vAlign w:val="center"/>
          </w:tcPr>
          <w:p w14:paraId="530597D3" w14:textId="77777777" w:rsidR="00CF71F6" w:rsidRPr="009855BC" w:rsidRDefault="00CF71F6" w:rsidP="004B27DA">
            <w:pPr>
              <w:pStyle w:val="NoSpacing"/>
              <w:rPr>
                <w:color w:val="222222"/>
                <w:sz w:val="20"/>
                <w:szCs w:val="20"/>
              </w:rPr>
            </w:pPr>
            <w:r w:rsidRPr="009855BC">
              <w:rPr>
                <w:sz w:val="20"/>
                <w:szCs w:val="20"/>
              </w:rPr>
              <w:t>CFDco8</w:t>
            </w:r>
          </w:p>
        </w:tc>
        <w:tc>
          <w:tcPr>
            <w:tcW w:w="6095" w:type="dxa"/>
            <w:shd w:val="clear" w:color="auto" w:fill="FFFFFF" w:themeFill="background1"/>
            <w:vAlign w:val="center"/>
          </w:tcPr>
          <w:p w14:paraId="189E5C69" w14:textId="77777777" w:rsidR="00CF71F6" w:rsidRPr="009855BC" w:rsidRDefault="00CF71F6" w:rsidP="004B27DA">
            <w:pPr>
              <w:pStyle w:val="NoSpacing"/>
              <w:rPr>
                <w:color w:val="222222"/>
                <w:sz w:val="20"/>
                <w:szCs w:val="20"/>
              </w:rPr>
            </w:pPr>
            <w:r w:rsidRPr="009855BC">
              <w:rPr>
                <w:sz w:val="20"/>
                <w:szCs w:val="20"/>
              </w:rPr>
              <w:t>Explain the difference between RANS and LES turbulence modelling approaches.</w:t>
            </w:r>
          </w:p>
        </w:tc>
        <w:sdt>
          <w:sdtPr>
            <w:rPr>
              <w:rFonts w:cs="Arial"/>
              <w:color w:val="000000"/>
              <w:sz w:val="20"/>
              <w:lang w:eastAsia="en-GB"/>
            </w:rPr>
            <w:id w:val="-22027658"/>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0E4BEB0F" w14:textId="1AC85DE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2F36A114" w14:textId="77777777" w:rsidTr="000201F3">
        <w:tc>
          <w:tcPr>
            <w:tcW w:w="1418" w:type="dxa"/>
            <w:tcBorders>
              <w:bottom w:val="single" w:sz="6" w:space="0" w:color="auto"/>
            </w:tcBorders>
            <w:shd w:val="clear" w:color="auto" w:fill="FFFFFF" w:themeFill="background1"/>
            <w:vAlign w:val="center"/>
          </w:tcPr>
          <w:p w14:paraId="4314676D" w14:textId="77777777" w:rsidR="00CF71F6" w:rsidRPr="009855BC" w:rsidRDefault="00CF71F6" w:rsidP="004B27DA">
            <w:pPr>
              <w:pStyle w:val="NoSpacing"/>
              <w:rPr>
                <w:color w:val="222222"/>
                <w:sz w:val="20"/>
                <w:szCs w:val="20"/>
              </w:rPr>
            </w:pPr>
            <w:r w:rsidRPr="009855BC">
              <w:rPr>
                <w:sz w:val="20"/>
                <w:szCs w:val="20"/>
              </w:rPr>
              <w:t>CFDco11</w:t>
            </w:r>
          </w:p>
        </w:tc>
        <w:tc>
          <w:tcPr>
            <w:tcW w:w="6095" w:type="dxa"/>
            <w:shd w:val="clear" w:color="auto" w:fill="FFFFFF" w:themeFill="background1"/>
            <w:vAlign w:val="center"/>
          </w:tcPr>
          <w:p w14:paraId="00D08ADB" w14:textId="77777777" w:rsidR="00CF71F6" w:rsidRPr="009855BC" w:rsidRDefault="00CF71F6" w:rsidP="004B27DA">
            <w:pPr>
              <w:pStyle w:val="NoSpacing"/>
              <w:rPr>
                <w:color w:val="222222"/>
                <w:sz w:val="20"/>
                <w:szCs w:val="20"/>
              </w:rPr>
            </w:pPr>
            <w:r w:rsidRPr="009855BC">
              <w:rPr>
                <w:sz w:val="20"/>
                <w:szCs w:val="20"/>
              </w:rPr>
              <w:t>Discuss the issues and conditions of numerical stability in the numerical solution of unsteady flow problems.</w:t>
            </w:r>
          </w:p>
        </w:tc>
        <w:sdt>
          <w:sdtPr>
            <w:rPr>
              <w:rFonts w:cs="Arial"/>
              <w:color w:val="000000"/>
              <w:sz w:val="20"/>
              <w:lang w:eastAsia="en-GB"/>
            </w:rPr>
            <w:id w:val="-1178732082"/>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5B6BA742" w14:textId="63FA74A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FB6472B" w14:textId="77777777" w:rsidTr="000201F3">
        <w:tc>
          <w:tcPr>
            <w:tcW w:w="1418" w:type="dxa"/>
            <w:shd w:val="clear" w:color="auto" w:fill="FFFFFF" w:themeFill="background1"/>
            <w:vAlign w:val="center"/>
          </w:tcPr>
          <w:p w14:paraId="481429CC" w14:textId="77777777" w:rsidR="00CF71F6" w:rsidRPr="009855BC" w:rsidRDefault="00CF71F6" w:rsidP="004B27DA">
            <w:pPr>
              <w:pStyle w:val="NoSpacing"/>
              <w:rPr>
                <w:color w:val="222222"/>
                <w:sz w:val="20"/>
                <w:szCs w:val="20"/>
              </w:rPr>
            </w:pPr>
            <w:r w:rsidRPr="009855BC">
              <w:rPr>
                <w:sz w:val="20"/>
                <w:szCs w:val="20"/>
              </w:rPr>
              <w:t>CFDap2</w:t>
            </w:r>
          </w:p>
        </w:tc>
        <w:tc>
          <w:tcPr>
            <w:tcW w:w="6095" w:type="dxa"/>
            <w:shd w:val="clear" w:color="auto" w:fill="FFFFFF" w:themeFill="background1"/>
            <w:vAlign w:val="bottom"/>
          </w:tcPr>
          <w:p w14:paraId="489444A9" w14:textId="77777777" w:rsidR="00CF71F6" w:rsidRPr="009855BC" w:rsidRDefault="00CF71F6" w:rsidP="004B27DA">
            <w:pPr>
              <w:pStyle w:val="NoSpacing"/>
              <w:rPr>
                <w:color w:val="222222"/>
                <w:sz w:val="20"/>
                <w:szCs w:val="20"/>
              </w:rPr>
            </w:pPr>
            <w:r w:rsidRPr="009855BC">
              <w:rPr>
                <w:sz w:val="20"/>
                <w:szCs w:val="20"/>
              </w:rPr>
              <w:t>Demonstrate the ability to apply discretisation techniques for diffusion, convection and source terms of the general transport equation using the Finite Volume and/or Finite Element techniques.</w:t>
            </w:r>
          </w:p>
        </w:tc>
        <w:sdt>
          <w:sdtPr>
            <w:rPr>
              <w:rFonts w:cs="Arial"/>
              <w:color w:val="000000"/>
              <w:sz w:val="20"/>
              <w:lang w:eastAsia="en-GB"/>
            </w:rPr>
            <w:id w:val="113951058"/>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7B1AE128" w14:textId="6F35C088"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75FCC14F" w14:textId="77777777" w:rsidTr="000201F3">
        <w:tc>
          <w:tcPr>
            <w:tcW w:w="1418" w:type="dxa"/>
            <w:shd w:val="clear" w:color="auto" w:fill="FFFFFF" w:themeFill="background1"/>
            <w:vAlign w:val="center"/>
          </w:tcPr>
          <w:p w14:paraId="2ED51171" w14:textId="77777777" w:rsidR="00CF71F6" w:rsidRPr="009855BC" w:rsidRDefault="00CF71F6" w:rsidP="004B27DA">
            <w:pPr>
              <w:pStyle w:val="NoSpacing"/>
              <w:rPr>
                <w:color w:val="222222"/>
                <w:sz w:val="20"/>
                <w:szCs w:val="20"/>
              </w:rPr>
            </w:pPr>
            <w:r w:rsidRPr="009855BC">
              <w:rPr>
                <w:sz w:val="20"/>
                <w:szCs w:val="20"/>
              </w:rPr>
              <w:t>CFDap3</w:t>
            </w:r>
          </w:p>
        </w:tc>
        <w:tc>
          <w:tcPr>
            <w:tcW w:w="6095" w:type="dxa"/>
            <w:shd w:val="clear" w:color="auto" w:fill="FFFFFF" w:themeFill="background1"/>
            <w:vAlign w:val="center"/>
          </w:tcPr>
          <w:p w14:paraId="3F0AE734" w14:textId="77777777" w:rsidR="00CF71F6" w:rsidRPr="009855BC" w:rsidRDefault="00CF71F6" w:rsidP="004B27DA">
            <w:pPr>
              <w:pStyle w:val="NoSpacing"/>
              <w:rPr>
                <w:color w:val="222222"/>
                <w:sz w:val="20"/>
                <w:szCs w:val="20"/>
              </w:rPr>
            </w:pPr>
            <w:r w:rsidRPr="009855BC">
              <w:rPr>
                <w:sz w:val="20"/>
                <w:szCs w:val="20"/>
              </w:rPr>
              <w:t>Demonstrate the ability to apply boundary conditions correctly for external and internal incompressible flow problems.</w:t>
            </w:r>
          </w:p>
        </w:tc>
        <w:sdt>
          <w:sdtPr>
            <w:rPr>
              <w:rFonts w:cs="Arial"/>
              <w:color w:val="000000"/>
              <w:sz w:val="20"/>
              <w:lang w:eastAsia="en-GB"/>
            </w:rPr>
            <w:id w:val="-129018352"/>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205496DA" w14:textId="01B86A64"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361E92AF" w14:textId="77777777" w:rsidTr="000201F3">
        <w:tc>
          <w:tcPr>
            <w:tcW w:w="1418" w:type="dxa"/>
            <w:shd w:val="clear" w:color="auto" w:fill="FFFFFF" w:themeFill="background1"/>
            <w:vAlign w:val="center"/>
          </w:tcPr>
          <w:p w14:paraId="7C90E583" w14:textId="77777777" w:rsidR="00CF71F6" w:rsidRPr="009855BC" w:rsidRDefault="00CF71F6" w:rsidP="004B27DA">
            <w:pPr>
              <w:pStyle w:val="NoSpacing"/>
              <w:rPr>
                <w:color w:val="222222"/>
                <w:sz w:val="20"/>
                <w:szCs w:val="20"/>
              </w:rPr>
            </w:pPr>
            <w:r w:rsidRPr="009855BC">
              <w:rPr>
                <w:sz w:val="20"/>
                <w:szCs w:val="20"/>
              </w:rPr>
              <w:t>CFDap4</w:t>
            </w:r>
          </w:p>
        </w:tc>
        <w:tc>
          <w:tcPr>
            <w:tcW w:w="6095" w:type="dxa"/>
            <w:shd w:val="clear" w:color="auto" w:fill="FFFFFF" w:themeFill="background1"/>
            <w:vAlign w:val="center"/>
          </w:tcPr>
          <w:p w14:paraId="5DC1CF7E" w14:textId="77777777" w:rsidR="00CF71F6" w:rsidRPr="009855BC" w:rsidRDefault="00CF71F6" w:rsidP="004B27DA">
            <w:pPr>
              <w:pStyle w:val="NoSpacing"/>
              <w:rPr>
                <w:color w:val="222222"/>
                <w:sz w:val="20"/>
                <w:szCs w:val="20"/>
              </w:rPr>
            </w:pPr>
            <w:r w:rsidRPr="009855BC">
              <w:rPr>
                <w:sz w:val="20"/>
                <w:szCs w:val="20"/>
              </w:rPr>
              <w:t>Demonstrate the ability to select appropriate numerical grids for incompressible and compressible flow problems in complex geometries.</w:t>
            </w:r>
          </w:p>
        </w:tc>
        <w:sdt>
          <w:sdtPr>
            <w:rPr>
              <w:rFonts w:cs="Arial"/>
              <w:color w:val="000000"/>
              <w:sz w:val="20"/>
              <w:lang w:eastAsia="en-GB"/>
            </w:rPr>
            <w:id w:val="900484933"/>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6F420D2E" w14:textId="354DB52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784351B8" w14:textId="77777777" w:rsidTr="000201F3">
        <w:tc>
          <w:tcPr>
            <w:tcW w:w="1418" w:type="dxa"/>
            <w:tcBorders>
              <w:bottom w:val="single" w:sz="6" w:space="0" w:color="auto"/>
            </w:tcBorders>
            <w:shd w:val="clear" w:color="auto" w:fill="FFFFFF" w:themeFill="background1"/>
            <w:vAlign w:val="center"/>
          </w:tcPr>
          <w:p w14:paraId="4DEE1F23" w14:textId="77777777" w:rsidR="00CF71F6" w:rsidRPr="009855BC" w:rsidRDefault="00CF71F6" w:rsidP="004B27DA">
            <w:pPr>
              <w:pStyle w:val="NoSpacing"/>
              <w:rPr>
                <w:color w:val="222222"/>
                <w:sz w:val="20"/>
                <w:szCs w:val="20"/>
              </w:rPr>
            </w:pPr>
            <w:r w:rsidRPr="009855BC">
              <w:rPr>
                <w:sz w:val="20"/>
                <w:szCs w:val="20"/>
              </w:rPr>
              <w:t>CFDap5</w:t>
            </w:r>
          </w:p>
        </w:tc>
        <w:tc>
          <w:tcPr>
            <w:tcW w:w="6095" w:type="dxa"/>
            <w:shd w:val="clear" w:color="auto" w:fill="FFFFFF" w:themeFill="background1"/>
            <w:vAlign w:val="center"/>
          </w:tcPr>
          <w:p w14:paraId="432D5A35" w14:textId="77777777" w:rsidR="00CF71F6" w:rsidRPr="009855BC" w:rsidRDefault="00CF71F6" w:rsidP="004B27DA">
            <w:pPr>
              <w:pStyle w:val="NoSpacing"/>
              <w:rPr>
                <w:color w:val="222222"/>
                <w:sz w:val="20"/>
                <w:szCs w:val="20"/>
              </w:rPr>
            </w:pPr>
            <w:r w:rsidRPr="009855BC">
              <w:rPr>
                <w:sz w:val="20"/>
                <w:szCs w:val="20"/>
              </w:rPr>
              <w:t>Demonstrate the ability to apply Boundary conditions correctly for external and internal compressible flow problems.</w:t>
            </w:r>
          </w:p>
        </w:tc>
        <w:sdt>
          <w:sdtPr>
            <w:rPr>
              <w:rFonts w:cs="Arial"/>
              <w:color w:val="000000"/>
              <w:sz w:val="20"/>
              <w:lang w:eastAsia="en-GB"/>
            </w:rPr>
            <w:id w:val="39332714"/>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3DEA6A96" w14:textId="67E5AC75"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52481119" w14:textId="77777777" w:rsidTr="000201F3">
        <w:tc>
          <w:tcPr>
            <w:tcW w:w="1418" w:type="dxa"/>
            <w:shd w:val="clear" w:color="auto" w:fill="FFFFFF" w:themeFill="background1"/>
            <w:vAlign w:val="center"/>
          </w:tcPr>
          <w:p w14:paraId="63D402F2" w14:textId="77777777" w:rsidR="00CF71F6" w:rsidRPr="009855BC" w:rsidRDefault="00CF71F6" w:rsidP="004B27DA">
            <w:pPr>
              <w:pStyle w:val="NoSpacing"/>
              <w:rPr>
                <w:color w:val="222222"/>
                <w:sz w:val="20"/>
                <w:szCs w:val="20"/>
              </w:rPr>
            </w:pPr>
            <w:r w:rsidRPr="009855BC">
              <w:rPr>
                <w:sz w:val="20"/>
                <w:szCs w:val="20"/>
              </w:rPr>
              <w:t>CFDap7b</w:t>
            </w:r>
          </w:p>
        </w:tc>
        <w:tc>
          <w:tcPr>
            <w:tcW w:w="6095" w:type="dxa"/>
            <w:shd w:val="clear" w:color="auto" w:fill="FFFFFF" w:themeFill="background1"/>
            <w:vAlign w:val="center"/>
          </w:tcPr>
          <w:p w14:paraId="5781E610" w14:textId="77777777" w:rsidR="00CF71F6" w:rsidRPr="009855BC" w:rsidRDefault="00CF71F6" w:rsidP="004B27DA">
            <w:pPr>
              <w:pStyle w:val="NoSpacing"/>
              <w:rPr>
                <w:color w:val="222222"/>
                <w:sz w:val="20"/>
                <w:szCs w:val="20"/>
              </w:rPr>
            </w:pPr>
            <w:r w:rsidRPr="009855BC">
              <w:rPr>
                <w:sz w:val="20"/>
                <w:szCs w:val="20"/>
              </w:rPr>
              <w:t>Employ best practice guidelines for the validation of a CFD model.</w:t>
            </w:r>
          </w:p>
        </w:tc>
        <w:sdt>
          <w:sdtPr>
            <w:rPr>
              <w:rFonts w:cs="Arial"/>
              <w:color w:val="000000"/>
              <w:sz w:val="20"/>
              <w:lang w:eastAsia="en-GB"/>
            </w:rPr>
            <w:id w:val="448124366"/>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2D63E016" w14:textId="54ADD109"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9C7978F" w14:textId="77777777" w:rsidTr="000201F3">
        <w:tc>
          <w:tcPr>
            <w:tcW w:w="1418" w:type="dxa"/>
            <w:shd w:val="clear" w:color="auto" w:fill="FFFFFF" w:themeFill="background1"/>
            <w:vAlign w:val="center"/>
          </w:tcPr>
          <w:p w14:paraId="31C4C9D2" w14:textId="77777777" w:rsidR="00CF71F6" w:rsidRPr="009855BC" w:rsidRDefault="00CF71F6" w:rsidP="004B27DA">
            <w:pPr>
              <w:pStyle w:val="NoSpacing"/>
              <w:rPr>
                <w:color w:val="222222"/>
                <w:sz w:val="20"/>
                <w:szCs w:val="20"/>
              </w:rPr>
            </w:pPr>
            <w:r w:rsidRPr="009855BC">
              <w:rPr>
                <w:sz w:val="20"/>
                <w:szCs w:val="20"/>
              </w:rPr>
              <w:t>CFDap8</w:t>
            </w:r>
          </w:p>
        </w:tc>
        <w:tc>
          <w:tcPr>
            <w:tcW w:w="6095" w:type="dxa"/>
            <w:shd w:val="clear" w:color="auto" w:fill="FFFFFF" w:themeFill="background1"/>
            <w:vAlign w:val="center"/>
          </w:tcPr>
          <w:p w14:paraId="657F39AE" w14:textId="77777777" w:rsidR="00CF71F6" w:rsidRPr="009855BC" w:rsidRDefault="00CF71F6" w:rsidP="004B27DA">
            <w:pPr>
              <w:pStyle w:val="NoSpacing"/>
              <w:rPr>
                <w:color w:val="222222"/>
                <w:sz w:val="20"/>
                <w:szCs w:val="20"/>
              </w:rPr>
            </w:pPr>
            <w:r w:rsidRPr="009855BC">
              <w:rPr>
                <w:sz w:val="20"/>
                <w:szCs w:val="20"/>
              </w:rPr>
              <w:t>Demonstrate the ability to prepare a comprehensive report on a CFD analysis.</w:t>
            </w:r>
          </w:p>
        </w:tc>
        <w:sdt>
          <w:sdtPr>
            <w:rPr>
              <w:rFonts w:cs="Arial"/>
              <w:color w:val="000000"/>
              <w:sz w:val="20"/>
              <w:lang w:eastAsia="en-GB"/>
            </w:rPr>
            <w:id w:val="1450350393"/>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5CD4B17C" w14:textId="5956B6F5"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0256B6F6" w14:textId="77777777" w:rsidTr="009855BC">
        <w:trPr>
          <w:trHeight w:val="643"/>
        </w:trPr>
        <w:tc>
          <w:tcPr>
            <w:tcW w:w="1418" w:type="dxa"/>
            <w:tcBorders>
              <w:top w:val="single" w:sz="6" w:space="0" w:color="auto"/>
            </w:tcBorders>
            <w:shd w:val="clear" w:color="auto" w:fill="FFFFFF" w:themeFill="background1"/>
            <w:vAlign w:val="center"/>
          </w:tcPr>
          <w:p w14:paraId="29575DC5" w14:textId="77777777" w:rsidR="00CF71F6" w:rsidRPr="009855BC" w:rsidRDefault="00CF71F6" w:rsidP="004B27DA">
            <w:pPr>
              <w:pStyle w:val="NoSpacing"/>
              <w:rPr>
                <w:color w:val="222222"/>
                <w:sz w:val="20"/>
                <w:szCs w:val="20"/>
              </w:rPr>
            </w:pPr>
            <w:r w:rsidRPr="009855BC">
              <w:rPr>
                <w:sz w:val="20"/>
                <w:szCs w:val="20"/>
              </w:rPr>
              <w:t>CFDan1</w:t>
            </w:r>
          </w:p>
        </w:tc>
        <w:tc>
          <w:tcPr>
            <w:tcW w:w="6095" w:type="dxa"/>
            <w:shd w:val="clear" w:color="auto" w:fill="FFFFFF" w:themeFill="background1"/>
            <w:vAlign w:val="center"/>
          </w:tcPr>
          <w:p w14:paraId="17B50B56" w14:textId="77777777" w:rsidR="00CF71F6" w:rsidRPr="009855BC" w:rsidRDefault="00CF71F6" w:rsidP="004B27DA">
            <w:pPr>
              <w:rPr>
                <w:color w:val="222222"/>
                <w:sz w:val="20"/>
                <w:szCs w:val="20"/>
              </w:rPr>
            </w:pPr>
            <w:r w:rsidRPr="009855BC">
              <w:rPr>
                <w:color w:val="000000"/>
                <w:sz w:val="20"/>
                <w:szCs w:val="20"/>
              </w:rPr>
              <w:t>Analyse a fluid engineering problem and identify the limitations of the analysis.</w:t>
            </w:r>
          </w:p>
        </w:tc>
        <w:sdt>
          <w:sdtPr>
            <w:rPr>
              <w:rFonts w:cs="Arial"/>
              <w:color w:val="000000"/>
              <w:lang w:eastAsia="en-GB"/>
            </w:rPr>
            <w:id w:val="-580215945"/>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1780A1A2" w14:textId="3C8ECFF9" w:rsidR="00CF71F6" w:rsidRPr="00C67165" w:rsidRDefault="000201F3" w:rsidP="000201F3">
                <w:pPr>
                  <w:pStyle w:val="NoSpacing"/>
                  <w:jc w:val="center"/>
                  <w:rPr>
                    <w:rFonts w:cs="Arial"/>
                    <w:color w:val="000000"/>
                    <w:lang w:eastAsia="en-GB"/>
                  </w:rPr>
                </w:pPr>
                <w:r>
                  <w:rPr>
                    <w:rFonts w:ascii="MS Gothic" w:eastAsia="MS Gothic" w:cs="Arial" w:hint="eastAsia"/>
                    <w:color w:val="000000"/>
                    <w:lang w:eastAsia="en-GB"/>
                  </w:rPr>
                  <w:t>☐</w:t>
                </w:r>
              </w:p>
            </w:tc>
          </w:sdtContent>
        </w:sdt>
      </w:tr>
      <w:tr w:rsidR="00CF71F6" w:rsidRPr="00C67165" w14:paraId="16682C0F" w14:textId="77777777" w:rsidTr="000201F3">
        <w:tc>
          <w:tcPr>
            <w:tcW w:w="1418" w:type="dxa"/>
            <w:tcBorders>
              <w:top w:val="single" w:sz="6" w:space="0" w:color="auto"/>
            </w:tcBorders>
            <w:shd w:val="clear" w:color="auto" w:fill="FFFFFF" w:themeFill="background1"/>
            <w:vAlign w:val="center"/>
          </w:tcPr>
          <w:p w14:paraId="2A912FC3" w14:textId="77777777" w:rsidR="00CF71F6" w:rsidRPr="009855BC" w:rsidRDefault="00CF71F6" w:rsidP="004B27DA">
            <w:pPr>
              <w:pStyle w:val="NoSpacing"/>
              <w:rPr>
                <w:sz w:val="20"/>
                <w:szCs w:val="20"/>
              </w:rPr>
            </w:pPr>
            <w:r w:rsidRPr="009855BC">
              <w:rPr>
                <w:sz w:val="20"/>
                <w:szCs w:val="20"/>
              </w:rPr>
              <w:t>CFDsy1</w:t>
            </w:r>
          </w:p>
        </w:tc>
        <w:tc>
          <w:tcPr>
            <w:tcW w:w="6095" w:type="dxa"/>
            <w:shd w:val="clear" w:color="auto" w:fill="FFFFFF" w:themeFill="background1"/>
            <w:vAlign w:val="bottom"/>
          </w:tcPr>
          <w:p w14:paraId="1EE2272E" w14:textId="77777777" w:rsidR="00CF71F6" w:rsidRPr="009855BC" w:rsidRDefault="00CF71F6" w:rsidP="004B27DA">
            <w:pPr>
              <w:pStyle w:val="NoSpacing"/>
              <w:rPr>
                <w:sz w:val="20"/>
                <w:szCs w:val="20"/>
              </w:rPr>
            </w:pPr>
            <w:r w:rsidRPr="009855BC">
              <w:rPr>
                <w:sz w:val="20"/>
                <w:szCs w:val="20"/>
              </w:rPr>
              <w:t>Formulate an analysis strategy identifying, geometry simplifications, physical modelling assumptions, boundary conditions, material properties for laminar and turbulent flow problems.</w:t>
            </w:r>
          </w:p>
        </w:tc>
        <w:sdt>
          <w:sdtPr>
            <w:rPr>
              <w:rFonts w:cs="Arial"/>
              <w:color w:val="000000"/>
              <w:lang w:eastAsia="en-GB"/>
            </w:rPr>
            <w:id w:val="-699000793"/>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6505D34B" w14:textId="662EDB4B" w:rsidR="00CF71F6" w:rsidRDefault="000201F3" w:rsidP="000201F3">
                <w:pPr>
                  <w:jc w:val="center"/>
                  <w:rPr>
                    <w:color w:val="222222"/>
                  </w:rPr>
                </w:pPr>
                <w:r>
                  <w:rPr>
                    <w:rFonts w:ascii="MS Gothic" w:eastAsia="MS Gothic" w:cs="Arial" w:hint="eastAsia"/>
                    <w:color w:val="000000"/>
                    <w:lang w:eastAsia="en-GB"/>
                  </w:rPr>
                  <w:t>☐</w:t>
                </w:r>
              </w:p>
            </w:tc>
          </w:sdtContent>
        </w:sdt>
      </w:tr>
      <w:tr w:rsidR="00CF71F6" w:rsidRPr="00C67165" w14:paraId="3CD21AAF" w14:textId="77777777" w:rsidTr="000201F3">
        <w:tc>
          <w:tcPr>
            <w:tcW w:w="1418" w:type="dxa"/>
            <w:tcBorders>
              <w:top w:val="single" w:sz="6" w:space="0" w:color="auto"/>
            </w:tcBorders>
            <w:shd w:val="clear" w:color="auto" w:fill="FFFFFF" w:themeFill="background1"/>
            <w:vAlign w:val="center"/>
          </w:tcPr>
          <w:p w14:paraId="356EE722" w14:textId="77777777" w:rsidR="00CF71F6" w:rsidRPr="009855BC" w:rsidRDefault="00CF71F6" w:rsidP="004B27DA">
            <w:pPr>
              <w:pStyle w:val="NoSpacing"/>
              <w:rPr>
                <w:sz w:val="20"/>
                <w:szCs w:val="20"/>
              </w:rPr>
            </w:pPr>
            <w:r w:rsidRPr="009855BC">
              <w:rPr>
                <w:sz w:val="20"/>
                <w:szCs w:val="20"/>
              </w:rPr>
              <w:t>CFDsy2</w:t>
            </w:r>
          </w:p>
        </w:tc>
        <w:tc>
          <w:tcPr>
            <w:tcW w:w="6095" w:type="dxa"/>
            <w:shd w:val="clear" w:color="auto" w:fill="FFFFFF" w:themeFill="background1"/>
            <w:vAlign w:val="center"/>
          </w:tcPr>
          <w:p w14:paraId="7AA5D937" w14:textId="77777777" w:rsidR="00CF71F6" w:rsidRPr="009855BC" w:rsidRDefault="00CF71F6" w:rsidP="004B27DA">
            <w:pPr>
              <w:pStyle w:val="NoSpacing"/>
              <w:rPr>
                <w:sz w:val="20"/>
                <w:szCs w:val="20"/>
              </w:rPr>
            </w:pPr>
            <w:r w:rsidRPr="009855BC">
              <w:rPr>
                <w:sz w:val="20"/>
                <w:szCs w:val="20"/>
              </w:rPr>
              <w:t>Construct a strategy for the assessment of fluid flow design concepts using CFD methods.</w:t>
            </w:r>
          </w:p>
        </w:tc>
        <w:sdt>
          <w:sdtPr>
            <w:rPr>
              <w:rFonts w:cs="Arial"/>
              <w:color w:val="000000"/>
              <w:lang w:eastAsia="en-GB"/>
            </w:rPr>
            <w:id w:val="1564442866"/>
            <w14:checkbox>
              <w14:checked w14:val="0"/>
              <w14:checkedState w14:val="2612" w14:font="Arial Unicode MS"/>
              <w14:uncheckedState w14:val="2610" w14:font="Arial Unicode MS"/>
            </w14:checkbox>
          </w:sdtPr>
          <w:sdtContent>
            <w:tc>
              <w:tcPr>
                <w:tcW w:w="1418" w:type="dxa"/>
                <w:shd w:val="clear" w:color="auto" w:fill="FFFFFF" w:themeFill="background1"/>
                <w:vAlign w:val="center"/>
              </w:tcPr>
              <w:p w14:paraId="478B1954" w14:textId="0D265D25" w:rsidR="00CF71F6" w:rsidRDefault="000201F3" w:rsidP="000201F3">
                <w:pPr>
                  <w:jc w:val="center"/>
                  <w:rPr>
                    <w:color w:val="222222"/>
                  </w:rPr>
                </w:pPr>
                <w:r>
                  <w:rPr>
                    <w:rFonts w:ascii="MS Gothic" w:eastAsia="MS Gothic" w:cs="Arial" w:hint="eastAsia"/>
                    <w:color w:val="000000"/>
                    <w:lang w:eastAsia="en-GB"/>
                  </w:rPr>
                  <w:t>☐</w:t>
                </w:r>
              </w:p>
            </w:tc>
          </w:sdtContent>
        </w:sdt>
      </w:tr>
    </w:tbl>
    <w:p w14:paraId="4921D408" w14:textId="19F9339D" w:rsidR="00695D38" w:rsidRDefault="00695D38" w:rsidP="009D7A79">
      <w:pPr>
        <w:pStyle w:val="NoSpacing"/>
        <w:jc w:val="center"/>
        <w:rPr>
          <w:lang w:eastAsia="en-GB"/>
        </w:rPr>
      </w:pPr>
      <w:r w:rsidRPr="009D7A79">
        <w:rPr>
          <w:i/>
          <w:iCs/>
          <w:sz w:val="18"/>
          <w:szCs w:val="18"/>
        </w:rPr>
        <w:t xml:space="preserve">Table A2 – Competencies required for NAFEMS Approved Academic </w:t>
      </w:r>
      <w:r w:rsidR="00937BFA" w:rsidRPr="009D7A79">
        <w:rPr>
          <w:i/>
          <w:iCs/>
          <w:sz w:val="18"/>
          <w:szCs w:val="18"/>
        </w:rPr>
        <w:t>Module</w:t>
      </w:r>
      <w:r w:rsidRPr="009D7A79">
        <w:rPr>
          <w:i/>
          <w:iCs/>
          <w:sz w:val="18"/>
          <w:szCs w:val="18"/>
        </w:rPr>
        <w:t>s Covering CFD</w:t>
      </w:r>
    </w:p>
    <w:sectPr w:rsidR="00695D38" w:rsidSect="00BB1F9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59F8" w14:textId="77777777" w:rsidR="00BB1F9B" w:rsidRDefault="00BB1F9B" w:rsidP="000B1125">
      <w:pPr>
        <w:spacing w:after="0" w:line="240" w:lineRule="auto"/>
      </w:pPr>
      <w:r>
        <w:separator/>
      </w:r>
    </w:p>
  </w:endnote>
  <w:endnote w:type="continuationSeparator" w:id="0">
    <w:p w14:paraId="66A8D577" w14:textId="77777777" w:rsidR="00BB1F9B" w:rsidRDefault="00BB1F9B" w:rsidP="000B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2E42" w14:textId="1B841596" w:rsidR="0035111D" w:rsidRPr="009D7A79" w:rsidRDefault="0035111D" w:rsidP="009D7A79">
    <w:pPr>
      <w:pStyle w:val="Footer"/>
      <w:jc w:val="right"/>
      <w:rPr>
        <w:sz w:val="18"/>
        <w:szCs w:val="18"/>
        <w:lang w:val="en-US"/>
      </w:rPr>
    </w:pPr>
    <w:r w:rsidRPr="009D7A79">
      <w:rPr>
        <w:sz w:val="18"/>
        <w:szCs w:val="18"/>
        <w:lang w:val="en-US"/>
      </w:rPr>
      <w:t>Version 2, 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11EF" w14:textId="77777777" w:rsidR="00BB1F9B" w:rsidRDefault="00BB1F9B" w:rsidP="000B1125">
      <w:pPr>
        <w:spacing w:after="0" w:line="240" w:lineRule="auto"/>
      </w:pPr>
      <w:r>
        <w:separator/>
      </w:r>
    </w:p>
  </w:footnote>
  <w:footnote w:type="continuationSeparator" w:id="0">
    <w:p w14:paraId="28830917" w14:textId="77777777" w:rsidR="00BB1F9B" w:rsidRDefault="00BB1F9B" w:rsidP="000B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ADE9" w14:textId="37E78877" w:rsidR="001C3D51" w:rsidRDefault="0035111D">
    <w:r>
      <w:rPr>
        <w:noProof/>
      </w:rPr>
      <w:drawing>
        <wp:inline distT="0" distB="0" distL="0" distR="0" wp14:anchorId="1868FE0D" wp14:editId="1334134B">
          <wp:extent cx="1162562" cy="360000"/>
          <wp:effectExtent l="0" t="0" r="0" b="2540"/>
          <wp:docPr id="1728195437"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95437"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562"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C4731F2"/>
    <w:multiLevelType w:val="hybridMultilevel"/>
    <w:tmpl w:val="9F7E51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DB74A61"/>
    <w:multiLevelType w:val="hybridMultilevel"/>
    <w:tmpl w:val="4992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A5071"/>
    <w:multiLevelType w:val="hybridMultilevel"/>
    <w:tmpl w:val="ADC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D579A"/>
    <w:multiLevelType w:val="hybridMultilevel"/>
    <w:tmpl w:val="D006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613107">
    <w:abstractNumId w:val="3"/>
  </w:num>
  <w:num w:numId="2" w16cid:durableId="1653486776">
    <w:abstractNumId w:val="4"/>
  </w:num>
  <w:num w:numId="3" w16cid:durableId="1052653551">
    <w:abstractNumId w:val="2"/>
  </w:num>
  <w:num w:numId="4" w16cid:durableId="21043802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199107">
    <w:abstractNumId w:val="0"/>
  </w:num>
  <w:num w:numId="6" w16cid:durableId="578054135">
    <w:abstractNumId w:val="0"/>
  </w:num>
  <w:num w:numId="7" w16cid:durableId="1848206724">
    <w:abstractNumId w:val="0"/>
  </w:num>
  <w:num w:numId="8" w16cid:durableId="2122334056">
    <w:abstractNumId w:val="0"/>
  </w:num>
  <w:num w:numId="9" w16cid:durableId="26879605">
    <w:abstractNumId w:val="0"/>
  </w:num>
  <w:num w:numId="10" w16cid:durableId="1296721380">
    <w:abstractNumId w:val="0"/>
  </w:num>
  <w:num w:numId="11" w16cid:durableId="1646811858">
    <w:abstractNumId w:val="0"/>
  </w:num>
  <w:num w:numId="12" w16cid:durableId="147282085">
    <w:abstractNumId w:val="0"/>
  </w:num>
  <w:num w:numId="13" w16cid:durableId="1955749396">
    <w:abstractNumId w:val="0"/>
  </w:num>
  <w:num w:numId="14" w16cid:durableId="141100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BF"/>
    <w:rsid w:val="0001705B"/>
    <w:rsid w:val="000201F3"/>
    <w:rsid w:val="00025592"/>
    <w:rsid w:val="00043D43"/>
    <w:rsid w:val="000613D1"/>
    <w:rsid w:val="000735A7"/>
    <w:rsid w:val="000B1125"/>
    <w:rsid w:val="000D0F92"/>
    <w:rsid w:val="000E2387"/>
    <w:rsid w:val="000F36C5"/>
    <w:rsid w:val="001304A3"/>
    <w:rsid w:val="0017764C"/>
    <w:rsid w:val="00195FF7"/>
    <w:rsid w:val="001A7162"/>
    <w:rsid w:val="001C06F6"/>
    <w:rsid w:val="001C3D51"/>
    <w:rsid w:val="001C61CC"/>
    <w:rsid w:val="001C7B80"/>
    <w:rsid w:val="001D1138"/>
    <w:rsid w:val="001E57FE"/>
    <w:rsid w:val="0026290C"/>
    <w:rsid w:val="0029394A"/>
    <w:rsid w:val="00296DF3"/>
    <w:rsid w:val="002A2A63"/>
    <w:rsid w:val="002A5BA1"/>
    <w:rsid w:val="002A7786"/>
    <w:rsid w:val="002C69C7"/>
    <w:rsid w:val="00302321"/>
    <w:rsid w:val="00320A0E"/>
    <w:rsid w:val="003253E8"/>
    <w:rsid w:val="0035111D"/>
    <w:rsid w:val="00386B2B"/>
    <w:rsid w:val="004323E8"/>
    <w:rsid w:val="004469B6"/>
    <w:rsid w:val="0045113A"/>
    <w:rsid w:val="00480544"/>
    <w:rsid w:val="00493CE2"/>
    <w:rsid w:val="004B27DA"/>
    <w:rsid w:val="004B3263"/>
    <w:rsid w:val="004C613F"/>
    <w:rsid w:val="004C676B"/>
    <w:rsid w:val="00526919"/>
    <w:rsid w:val="00526E7A"/>
    <w:rsid w:val="005C7BC1"/>
    <w:rsid w:val="0062384F"/>
    <w:rsid w:val="00643662"/>
    <w:rsid w:val="00695D38"/>
    <w:rsid w:val="006A13AA"/>
    <w:rsid w:val="006E2F8A"/>
    <w:rsid w:val="006F3D1E"/>
    <w:rsid w:val="00703BAB"/>
    <w:rsid w:val="00704D9E"/>
    <w:rsid w:val="007C2F2A"/>
    <w:rsid w:val="0080239E"/>
    <w:rsid w:val="00812B62"/>
    <w:rsid w:val="00937BFA"/>
    <w:rsid w:val="00942A89"/>
    <w:rsid w:val="00962CBF"/>
    <w:rsid w:val="009855BC"/>
    <w:rsid w:val="009A1A48"/>
    <w:rsid w:val="009A7692"/>
    <w:rsid w:val="009A77B0"/>
    <w:rsid w:val="009B0F5D"/>
    <w:rsid w:val="009D7A79"/>
    <w:rsid w:val="009E6A02"/>
    <w:rsid w:val="00A114E8"/>
    <w:rsid w:val="00A21D6A"/>
    <w:rsid w:val="00A24379"/>
    <w:rsid w:val="00A33B60"/>
    <w:rsid w:val="00A4043D"/>
    <w:rsid w:val="00A556E3"/>
    <w:rsid w:val="00A62C33"/>
    <w:rsid w:val="00A90636"/>
    <w:rsid w:val="00AC506A"/>
    <w:rsid w:val="00AC7F1B"/>
    <w:rsid w:val="00B0751C"/>
    <w:rsid w:val="00B1321C"/>
    <w:rsid w:val="00B7081B"/>
    <w:rsid w:val="00B75E1E"/>
    <w:rsid w:val="00B87F52"/>
    <w:rsid w:val="00BA3B76"/>
    <w:rsid w:val="00BA3F9A"/>
    <w:rsid w:val="00BB1F9B"/>
    <w:rsid w:val="00BD6CAC"/>
    <w:rsid w:val="00BE2A16"/>
    <w:rsid w:val="00C12B5D"/>
    <w:rsid w:val="00C35C1F"/>
    <w:rsid w:val="00C37E1E"/>
    <w:rsid w:val="00C42BF5"/>
    <w:rsid w:val="00C5018D"/>
    <w:rsid w:val="00C6120E"/>
    <w:rsid w:val="00C67165"/>
    <w:rsid w:val="00C900D0"/>
    <w:rsid w:val="00CC0D81"/>
    <w:rsid w:val="00CC32C5"/>
    <w:rsid w:val="00CC6F19"/>
    <w:rsid w:val="00CF71F6"/>
    <w:rsid w:val="00D006F0"/>
    <w:rsid w:val="00D57DDD"/>
    <w:rsid w:val="00D61EC3"/>
    <w:rsid w:val="00D86425"/>
    <w:rsid w:val="00D93CA0"/>
    <w:rsid w:val="00DA0452"/>
    <w:rsid w:val="00DD1D97"/>
    <w:rsid w:val="00E2053E"/>
    <w:rsid w:val="00E36701"/>
    <w:rsid w:val="00E9265E"/>
    <w:rsid w:val="00F13847"/>
    <w:rsid w:val="00F44B51"/>
    <w:rsid w:val="00F47E4C"/>
    <w:rsid w:val="00F81B5E"/>
    <w:rsid w:val="00F91C85"/>
    <w:rsid w:val="00F97A8F"/>
    <w:rsid w:val="00FE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3A2D"/>
  <w15:docId w15:val="{D87C3C4A-BF11-4F53-8BA4-AA913304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81"/>
  </w:style>
  <w:style w:type="paragraph" w:styleId="Heading1">
    <w:name w:val="heading 1"/>
    <w:basedOn w:val="Normal"/>
    <w:next w:val="Normal"/>
    <w:link w:val="Heading1Char"/>
    <w:uiPriority w:val="9"/>
    <w:qFormat/>
    <w:rsid w:val="00CC0D81"/>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C0D81"/>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C0D81"/>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C0D81"/>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C0D81"/>
    <w:pPr>
      <w:keepNext/>
      <w:keepLines/>
      <w:numPr>
        <w:ilvl w:val="4"/>
        <w:numId w:val="1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C0D81"/>
    <w:pPr>
      <w:keepNext/>
      <w:keepLines/>
      <w:numPr>
        <w:ilvl w:val="5"/>
        <w:numId w:val="1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C0D8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0D8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0D8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4A"/>
    <w:pPr>
      <w:ind w:left="720"/>
      <w:contextualSpacing/>
    </w:pPr>
  </w:style>
  <w:style w:type="paragraph" w:styleId="BodyTextIndent">
    <w:name w:val="Body Text Indent"/>
    <w:basedOn w:val="Normal"/>
    <w:link w:val="BodyTextIndentChar"/>
    <w:rsid w:val="00BE2A16"/>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rsid w:val="00BE2A16"/>
    <w:rPr>
      <w:rFonts w:ascii="Times New Roman" w:eastAsia="Times New Roman" w:hAnsi="Times New Roman" w:cs="Times New Roman"/>
      <w:kern w:val="14"/>
      <w:sz w:val="20"/>
      <w:szCs w:val="20"/>
      <w:lang w:val="en-US"/>
    </w:rPr>
  </w:style>
  <w:style w:type="paragraph" w:styleId="Header">
    <w:name w:val="header"/>
    <w:basedOn w:val="Normal"/>
    <w:link w:val="HeaderChar"/>
    <w:uiPriority w:val="99"/>
    <w:unhideWhenUsed/>
    <w:rsid w:val="000B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125"/>
  </w:style>
  <w:style w:type="paragraph" w:styleId="Footer">
    <w:name w:val="footer"/>
    <w:basedOn w:val="Normal"/>
    <w:link w:val="FooterChar"/>
    <w:uiPriority w:val="99"/>
    <w:unhideWhenUsed/>
    <w:rsid w:val="000B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125"/>
  </w:style>
  <w:style w:type="character" w:customStyle="1" w:styleId="Heading1Char">
    <w:name w:val="Heading 1 Char"/>
    <w:basedOn w:val="DefaultParagraphFont"/>
    <w:link w:val="Heading1"/>
    <w:uiPriority w:val="9"/>
    <w:rsid w:val="00CC0D81"/>
    <w:rPr>
      <w:rFonts w:asciiTheme="majorHAnsi" w:eastAsiaTheme="majorEastAsia" w:hAnsiTheme="majorHAnsi" w:cstheme="majorBidi"/>
      <w:b/>
      <w:bCs/>
      <w:smallCaps/>
      <w:color w:val="000000" w:themeColor="text1"/>
      <w:sz w:val="36"/>
      <w:szCs w:val="36"/>
    </w:rPr>
  </w:style>
  <w:style w:type="paragraph" w:styleId="Title">
    <w:name w:val="Title"/>
    <w:basedOn w:val="Normal"/>
    <w:next w:val="Normal"/>
    <w:link w:val="TitleChar"/>
    <w:uiPriority w:val="10"/>
    <w:qFormat/>
    <w:rsid w:val="00CC0D8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C0D81"/>
    <w:rPr>
      <w:rFonts w:asciiTheme="majorHAnsi" w:eastAsiaTheme="majorEastAsia" w:hAnsiTheme="majorHAnsi" w:cstheme="majorBidi"/>
      <w:color w:val="000000" w:themeColor="text1"/>
      <w:sz w:val="56"/>
      <w:szCs w:val="56"/>
    </w:rPr>
  </w:style>
  <w:style w:type="character" w:styleId="Hyperlink">
    <w:name w:val="Hyperlink"/>
    <w:basedOn w:val="DefaultParagraphFont"/>
    <w:uiPriority w:val="99"/>
    <w:unhideWhenUsed/>
    <w:rsid w:val="000B1125"/>
    <w:rPr>
      <w:color w:val="0000FF" w:themeColor="hyperlink"/>
      <w:u w:val="single"/>
    </w:rPr>
  </w:style>
  <w:style w:type="character" w:styleId="FollowedHyperlink">
    <w:name w:val="FollowedHyperlink"/>
    <w:basedOn w:val="DefaultParagraphFont"/>
    <w:uiPriority w:val="99"/>
    <w:semiHidden/>
    <w:unhideWhenUsed/>
    <w:rsid w:val="000B1125"/>
    <w:rPr>
      <w:color w:val="800080" w:themeColor="followedHyperlink"/>
      <w:u w:val="single"/>
    </w:rPr>
  </w:style>
  <w:style w:type="paragraph" w:styleId="NoSpacing">
    <w:name w:val="No Spacing"/>
    <w:uiPriority w:val="1"/>
    <w:qFormat/>
    <w:rsid w:val="00CC0D81"/>
    <w:pPr>
      <w:spacing w:after="0" w:line="240" w:lineRule="auto"/>
    </w:pPr>
  </w:style>
  <w:style w:type="character" w:customStyle="1" w:styleId="apple-converted-space">
    <w:name w:val="apple-converted-space"/>
    <w:basedOn w:val="DefaultParagraphFont"/>
    <w:rsid w:val="000D0F92"/>
  </w:style>
  <w:style w:type="character" w:styleId="PlaceholderText">
    <w:name w:val="Placeholder Text"/>
    <w:basedOn w:val="DefaultParagraphFont"/>
    <w:uiPriority w:val="99"/>
    <w:semiHidden/>
    <w:rsid w:val="001D1138"/>
    <w:rPr>
      <w:color w:val="808080"/>
    </w:rPr>
  </w:style>
  <w:style w:type="character" w:styleId="CommentReference">
    <w:name w:val="annotation reference"/>
    <w:basedOn w:val="DefaultParagraphFont"/>
    <w:uiPriority w:val="99"/>
    <w:semiHidden/>
    <w:unhideWhenUsed/>
    <w:rsid w:val="00D61EC3"/>
    <w:rPr>
      <w:sz w:val="16"/>
      <w:szCs w:val="16"/>
    </w:rPr>
  </w:style>
  <w:style w:type="paragraph" w:styleId="CommentText">
    <w:name w:val="annotation text"/>
    <w:basedOn w:val="Normal"/>
    <w:link w:val="CommentTextChar"/>
    <w:uiPriority w:val="99"/>
    <w:semiHidden/>
    <w:unhideWhenUsed/>
    <w:rsid w:val="00D61EC3"/>
    <w:pPr>
      <w:spacing w:line="240" w:lineRule="auto"/>
    </w:pPr>
    <w:rPr>
      <w:sz w:val="20"/>
      <w:szCs w:val="20"/>
    </w:rPr>
  </w:style>
  <w:style w:type="character" w:customStyle="1" w:styleId="CommentTextChar">
    <w:name w:val="Comment Text Char"/>
    <w:basedOn w:val="DefaultParagraphFont"/>
    <w:link w:val="CommentText"/>
    <w:uiPriority w:val="99"/>
    <w:semiHidden/>
    <w:rsid w:val="00D61EC3"/>
    <w:rPr>
      <w:sz w:val="20"/>
      <w:szCs w:val="20"/>
    </w:rPr>
  </w:style>
  <w:style w:type="paragraph" w:styleId="CommentSubject">
    <w:name w:val="annotation subject"/>
    <w:basedOn w:val="CommentText"/>
    <w:next w:val="CommentText"/>
    <w:link w:val="CommentSubjectChar"/>
    <w:uiPriority w:val="99"/>
    <w:semiHidden/>
    <w:unhideWhenUsed/>
    <w:rsid w:val="00D61EC3"/>
    <w:rPr>
      <w:b/>
      <w:bCs/>
    </w:rPr>
  </w:style>
  <w:style w:type="character" w:customStyle="1" w:styleId="CommentSubjectChar">
    <w:name w:val="Comment Subject Char"/>
    <w:basedOn w:val="CommentTextChar"/>
    <w:link w:val="CommentSubject"/>
    <w:uiPriority w:val="99"/>
    <w:semiHidden/>
    <w:rsid w:val="00D61EC3"/>
    <w:rPr>
      <w:b/>
      <w:bCs/>
      <w:sz w:val="20"/>
      <w:szCs w:val="20"/>
    </w:rPr>
  </w:style>
  <w:style w:type="paragraph" w:styleId="BalloonText">
    <w:name w:val="Balloon Text"/>
    <w:basedOn w:val="Normal"/>
    <w:link w:val="BalloonTextChar"/>
    <w:uiPriority w:val="99"/>
    <w:semiHidden/>
    <w:unhideWhenUsed/>
    <w:rsid w:val="00D61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EC3"/>
    <w:rPr>
      <w:rFonts w:ascii="Segoe UI" w:hAnsi="Segoe UI" w:cs="Segoe UI"/>
      <w:sz w:val="18"/>
      <w:szCs w:val="18"/>
    </w:rPr>
  </w:style>
  <w:style w:type="character" w:customStyle="1" w:styleId="Heading2Char">
    <w:name w:val="Heading 2 Char"/>
    <w:basedOn w:val="DefaultParagraphFont"/>
    <w:link w:val="Heading2"/>
    <w:uiPriority w:val="9"/>
    <w:rsid w:val="00CC0D8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C0D8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C0D8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C0D81"/>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C0D81"/>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C0D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0D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0D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0D81"/>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CC0D8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C0D81"/>
    <w:rPr>
      <w:color w:val="5A5A5A" w:themeColor="text1" w:themeTint="A5"/>
      <w:spacing w:val="10"/>
    </w:rPr>
  </w:style>
  <w:style w:type="character" w:styleId="Strong">
    <w:name w:val="Strong"/>
    <w:basedOn w:val="DefaultParagraphFont"/>
    <w:uiPriority w:val="22"/>
    <w:qFormat/>
    <w:rsid w:val="00CC0D81"/>
    <w:rPr>
      <w:b/>
      <w:bCs/>
      <w:color w:val="000000" w:themeColor="text1"/>
    </w:rPr>
  </w:style>
  <w:style w:type="character" w:styleId="Emphasis">
    <w:name w:val="Emphasis"/>
    <w:basedOn w:val="DefaultParagraphFont"/>
    <w:uiPriority w:val="20"/>
    <w:qFormat/>
    <w:rsid w:val="00CC0D81"/>
    <w:rPr>
      <w:i/>
      <w:iCs/>
      <w:color w:val="auto"/>
    </w:rPr>
  </w:style>
  <w:style w:type="paragraph" w:styleId="Quote">
    <w:name w:val="Quote"/>
    <w:basedOn w:val="Normal"/>
    <w:next w:val="Normal"/>
    <w:link w:val="QuoteChar"/>
    <w:uiPriority w:val="29"/>
    <w:qFormat/>
    <w:rsid w:val="00CC0D81"/>
    <w:pPr>
      <w:spacing w:before="160"/>
      <w:ind w:left="720" w:right="720"/>
    </w:pPr>
    <w:rPr>
      <w:i/>
      <w:iCs/>
      <w:color w:val="000000" w:themeColor="text1"/>
    </w:rPr>
  </w:style>
  <w:style w:type="character" w:customStyle="1" w:styleId="QuoteChar">
    <w:name w:val="Quote Char"/>
    <w:basedOn w:val="DefaultParagraphFont"/>
    <w:link w:val="Quote"/>
    <w:uiPriority w:val="29"/>
    <w:rsid w:val="00CC0D81"/>
    <w:rPr>
      <w:i/>
      <w:iCs/>
      <w:color w:val="000000" w:themeColor="text1"/>
    </w:rPr>
  </w:style>
  <w:style w:type="paragraph" w:styleId="IntenseQuote">
    <w:name w:val="Intense Quote"/>
    <w:basedOn w:val="Normal"/>
    <w:next w:val="Normal"/>
    <w:link w:val="IntenseQuoteChar"/>
    <w:uiPriority w:val="30"/>
    <w:qFormat/>
    <w:rsid w:val="00CC0D8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C0D81"/>
    <w:rPr>
      <w:color w:val="000000" w:themeColor="text1"/>
      <w:shd w:val="clear" w:color="auto" w:fill="F2F2F2" w:themeFill="background1" w:themeFillShade="F2"/>
    </w:rPr>
  </w:style>
  <w:style w:type="character" w:styleId="SubtleEmphasis">
    <w:name w:val="Subtle Emphasis"/>
    <w:basedOn w:val="DefaultParagraphFont"/>
    <w:uiPriority w:val="19"/>
    <w:qFormat/>
    <w:rsid w:val="00CC0D81"/>
    <w:rPr>
      <w:i/>
      <w:iCs/>
      <w:color w:val="404040" w:themeColor="text1" w:themeTint="BF"/>
    </w:rPr>
  </w:style>
  <w:style w:type="character" w:styleId="IntenseEmphasis">
    <w:name w:val="Intense Emphasis"/>
    <w:basedOn w:val="DefaultParagraphFont"/>
    <w:uiPriority w:val="21"/>
    <w:qFormat/>
    <w:rsid w:val="00CC0D81"/>
    <w:rPr>
      <w:b/>
      <w:bCs/>
      <w:i/>
      <w:iCs/>
      <w:caps/>
    </w:rPr>
  </w:style>
  <w:style w:type="character" w:styleId="SubtleReference">
    <w:name w:val="Subtle Reference"/>
    <w:basedOn w:val="DefaultParagraphFont"/>
    <w:uiPriority w:val="31"/>
    <w:qFormat/>
    <w:rsid w:val="00CC0D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0D81"/>
    <w:rPr>
      <w:b/>
      <w:bCs/>
      <w:smallCaps/>
      <w:u w:val="single"/>
    </w:rPr>
  </w:style>
  <w:style w:type="character" w:styleId="BookTitle">
    <w:name w:val="Book Title"/>
    <w:basedOn w:val="DefaultParagraphFont"/>
    <w:uiPriority w:val="33"/>
    <w:qFormat/>
    <w:rsid w:val="00CC0D81"/>
    <w:rPr>
      <w:b w:val="0"/>
      <w:bCs w:val="0"/>
      <w:smallCaps/>
      <w:spacing w:val="5"/>
    </w:rPr>
  </w:style>
  <w:style w:type="paragraph" w:styleId="TOCHeading">
    <w:name w:val="TOC Heading"/>
    <w:basedOn w:val="Heading1"/>
    <w:next w:val="Normal"/>
    <w:uiPriority w:val="39"/>
    <w:semiHidden/>
    <w:unhideWhenUsed/>
    <w:qFormat/>
    <w:rsid w:val="00CC0D81"/>
    <w:pPr>
      <w:outlineLvl w:val="9"/>
    </w:pPr>
  </w:style>
  <w:style w:type="paragraph" w:styleId="Revision">
    <w:name w:val="Revision"/>
    <w:hidden/>
    <w:uiPriority w:val="99"/>
    <w:semiHidden/>
    <w:rsid w:val="00CC0D81"/>
    <w:pPr>
      <w:spacing w:after="0" w:line="240" w:lineRule="auto"/>
    </w:pPr>
  </w:style>
  <w:style w:type="table" w:styleId="TableGrid">
    <w:name w:val="Table Grid"/>
    <w:basedOn w:val="TableNormal"/>
    <w:uiPriority w:val="59"/>
    <w:rsid w:val="00CC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A404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A4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0540">
      <w:bodyDiv w:val="1"/>
      <w:marLeft w:val="0"/>
      <w:marRight w:val="0"/>
      <w:marTop w:val="0"/>
      <w:marBottom w:val="0"/>
      <w:divBdr>
        <w:top w:val="none" w:sz="0" w:space="0" w:color="auto"/>
        <w:left w:val="none" w:sz="0" w:space="0" w:color="auto"/>
        <w:bottom w:val="none" w:sz="0" w:space="0" w:color="auto"/>
        <w:right w:val="none" w:sz="0" w:space="0" w:color="auto"/>
      </w:divBdr>
    </w:div>
    <w:div w:id="1132407641">
      <w:bodyDiv w:val="1"/>
      <w:marLeft w:val="0"/>
      <w:marRight w:val="0"/>
      <w:marTop w:val="0"/>
      <w:marBottom w:val="0"/>
      <w:divBdr>
        <w:top w:val="none" w:sz="0" w:space="0" w:color="auto"/>
        <w:left w:val="none" w:sz="0" w:space="0" w:color="auto"/>
        <w:bottom w:val="none" w:sz="0" w:space="0" w:color="auto"/>
        <w:right w:val="none" w:sz="0" w:space="0" w:color="auto"/>
      </w:divBdr>
    </w:div>
    <w:div w:id="19246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fems.org/professional-development/tracker/" TargetMode="External"/><Relationship Id="rId13" Type="http://schemas.openxmlformats.org/officeDocument/2006/relationships/hyperlink" Target="mailto:etwg@nafem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afems.org/events/congress/" TargetMode="External"/><Relationship Id="rId4" Type="http://schemas.openxmlformats.org/officeDocument/2006/relationships/settings" Target="settings.xml"/><Relationship Id="rId9" Type="http://schemas.openxmlformats.org/officeDocument/2006/relationships/hyperlink" Target="https://www.nafems.org/professional-development/certifi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59C7B6F-16A5-4BA3-8EBE-879F8831D221}"/>
      </w:docPartPr>
      <w:docPartBody>
        <w:p w:rsidR="002A1FC1" w:rsidRDefault="002A1FC1">
          <w:r w:rsidRPr="0046514B">
            <w:rPr>
              <w:rStyle w:val="PlaceholderText"/>
            </w:rPr>
            <w:t>Click here to enter text.</w:t>
          </w:r>
        </w:p>
      </w:docPartBody>
    </w:docPart>
    <w:docPart>
      <w:docPartPr>
        <w:name w:val="07F0739BB2884E92A6FE7A8B5F6AA5CE"/>
        <w:category>
          <w:name w:val="General"/>
          <w:gallery w:val="placeholder"/>
        </w:category>
        <w:types>
          <w:type w:val="bbPlcHdr"/>
        </w:types>
        <w:behaviors>
          <w:behavior w:val="content"/>
        </w:behaviors>
        <w:guid w:val="{DB17700B-4F7D-43B9-8DF2-57DF837CB322}"/>
      </w:docPartPr>
      <w:docPartBody>
        <w:p w:rsidR="002A1FC1" w:rsidRDefault="009C05AD" w:rsidP="009C05AD">
          <w:pPr>
            <w:pStyle w:val="07F0739BB2884E92A6FE7A8B5F6AA5CE"/>
          </w:pPr>
          <w:r w:rsidRPr="0046514B">
            <w:rPr>
              <w:rStyle w:val="PlaceholderText"/>
            </w:rPr>
            <w:t>Click here to enter text.</w:t>
          </w:r>
        </w:p>
      </w:docPartBody>
    </w:docPart>
    <w:docPart>
      <w:docPartPr>
        <w:name w:val="B8894683722A44A49E81D37D138B48B1"/>
        <w:category>
          <w:name w:val="General"/>
          <w:gallery w:val="placeholder"/>
        </w:category>
        <w:types>
          <w:type w:val="bbPlcHdr"/>
        </w:types>
        <w:behaviors>
          <w:behavior w:val="content"/>
        </w:behaviors>
        <w:guid w:val="{BFF16D68-CC93-4E9A-8816-4646AFD9CBB2}"/>
      </w:docPartPr>
      <w:docPartBody>
        <w:p w:rsidR="002A1FC1" w:rsidRDefault="009C05AD" w:rsidP="009C05AD">
          <w:pPr>
            <w:pStyle w:val="B8894683722A44A49E81D37D138B48B1"/>
          </w:pPr>
          <w:r w:rsidRPr="0046514B">
            <w:rPr>
              <w:rStyle w:val="PlaceholderText"/>
            </w:rPr>
            <w:t>Click here to enter text.</w:t>
          </w:r>
        </w:p>
      </w:docPartBody>
    </w:docPart>
    <w:docPart>
      <w:docPartPr>
        <w:name w:val="65F5C1D742034AD7A106A44FD36FC828"/>
        <w:category>
          <w:name w:val="General"/>
          <w:gallery w:val="placeholder"/>
        </w:category>
        <w:types>
          <w:type w:val="bbPlcHdr"/>
        </w:types>
        <w:behaviors>
          <w:behavior w:val="content"/>
        </w:behaviors>
        <w:guid w:val="{5C26947C-6789-44A3-8C18-A3AD90DB56B6}"/>
      </w:docPartPr>
      <w:docPartBody>
        <w:p w:rsidR="002A1FC1" w:rsidRDefault="009C05AD" w:rsidP="009C05AD">
          <w:pPr>
            <w:pStyle w:val="65F5C1D742034AD7A106A44FD36FC828"/>
          </w:pPr>
          <w:r w:rsidRPr="0046514B">
            <w:rPr>
              <w:rStyle w:val="PlaceholderText"/>
            </w:rPr>
            <w:t>Choose an item.</w:t>
          </w:r>
        </w:p>
      </w:docPartBody>
    </w:docPart>
    <w:docPart>
      <w:docPartPr>
        <w:name w:val="5AC6D5A07A6745B8BE1150F8F2202E14"/>
        <w:category>
          <w:name w:val="General"/>
          <w:gallery w:val="placeholder"/>
        </w:category>
        <w:types>
          <w:type w:val="bbPlcHdr"/>
        </w:types>
        <w:behaviors>
          <w:behavior w:val="content"/>
        </w:behaviors>
        <w:guid w:val="{FBDF18E7-910C-4F26-9706-7F6953155A58}"/>
      </w:docPartPr>
      <w:docPartBody>
        <w:p w:rsidR="002A1FC1" w:rsidRDefault="009C05AD" w:rsidP="009C05AD">
          <w:pPr>
            <w:pStyle w:val="5AC6D5A07A6745B8BE1150F8F2202E14"/>
          </w:pPr>
          <w:r w:rsidRPr="0046514B">
            <w:rPr>
              <w:rStyle w:val="PlaceholderText"/>
            </w:rPr>
            <w:t>Click here to enter text.</w:t>
          </w:r>
        </w:p>
      </w:docPartBody>
    </w:docPart>
    <w:docPart>
      <w:docPartPr>
        <w:name w:val="36F63E2916AA42E0ACBFD5D35B174D7D"/>
        <w:category>
          <w:name w:val="General"/>
          <w:gallery w:val="placeholder"/>
        </w:category>
        <w:types>
          <w:type w:val="bbPlcHdr"/>
        </w:types>
        <w:behaviors>
          <w:behavior w:val="content"/>
        </w:behaviors>
        <w:guid w:val="{2C78B05C-B3F5-4560-B4A5-A3E42EB4C985}"/>
      </w:docPartPr>
      <w:docPartBody>
        <w:p w:rsidR="002A1FC1" w:rsidRDefault="009C05AD" w:rsidP="009C05AD">
          <w:pPr>
            <w:pStyle w:val="36F63E2916AA42E0ACBFD5D35B174D7D"/>
          </w:pPr>
          <w:r w:rsidRPr="0046514B">
            <w:rPr>
              <w:rStyle w:val="PlaceholderText"/>
            </w:rPr>
            <w:t>Click here to enter text.</w:t>
          </w:r>
        </w:p>
      </w:docPartBody>
    </w:docPart>
    <w:docPart>
      <w:docPartPr>
        <w:name w:val="F4C20F0B39794FCDA6FA0A9EFA13CE79"/>
        <w:category>
          <w:name w:val="General"/>
          <w:gallery w:val="placeholder"/>
        </w:category>
        <w:types>
          <w:type w:val="bbPlcHdr"/>
        </w:types>
        <w:behaviors>
          <w:behavior w:val="content"/>
        </w:behaviors>
        <w:guid w:val="{10E753B2-FB6D-411D-A5AE-B69C02021FBC}"/>
      </w:docPartPr>
      <w:docPartBody>
        <w:p w:rsidR="002A1FC1" w:rsidRDefault="009C05AD" w:rsidP="009C05AD">
          <w:pPr>
            <w:pStyle w:val="F4C20F0B39794FCDA6FA0A9EFA13CE79"/>
          </w:pPr>
          <w:r w:rsidRPr="0046514B">
            <w:rPr>
              <w:rStyle w:val="PlaceholderText"/>
            </w:rPr>
            <w:t>Click here to enter a date.</w:t>
          </w:r>
        </w:p>
      </w:docPartBody>
    </w:docPart>
    <w:docPart>
      <w:docPartPr>
        <w:name w:val="B9164165A8C443A9B03A2F12E988E837"/>
        <w:category>
          <w:name w:val="General"/>
          <w:gallery w:val="placeholder"/>
        </w:category>
        <w:types>
          <w:type w:val="bbPlcHdr"/>
        </w:types>
        <w:behaviors>
          <w:behavior w:val="content"/>
        </w:behaviors>
        <w:guid w:val="{1A568E98-2395-4447-98F6-4EBCA9CE0F8C}"/>
      </w:docPartPr>
      <w:docPartBody>
        <w:p w:rsidR="002A1FC1" w:rsidRDefault="009C05AD" w:rsidP="009C05AD">
          <w:pPr>
            <w:pStyle w:val="B9164165A8C443A9B03A2F12E988E837"/>
          </w:pPr>
          <w:r w:rsidRPr="0046514B">
            <w:rPr>
              <w:rStyle w:val="PlaceholderText"/>
            </w:rPr>
            <w:t>Click here to enter text.</w:t>
          </w:r>
        </w:p>
      </w:docPartBody>
    </w:docPart>
    <w:docPart>
      <w:docPartPr>
        <w:name w:val="D4FCC70F66F1495B9117B6F7B905F536"/>
        <w:category>
          <w:name w:val="General"/>
          <w:gallery w:val="placeholder"/>
        </w:category>
        <w:types>
          <w:type w:val="bbPlcHdr"/>
        </w:types>
        <w:behaviors>
          <w:behavior w:val="content"/>
        </w:behaviors>
        <w:guid w:val="{543124E6-EE3F-4F30-ACFF-4D507399D1EE}"/>
      </w:docPartPr>
      <w:docPartBody>
        <w:p w:rsidR="002A1FC1" w:rsidRDefault="009C05AD" w:rsidP="009C05AD">
          <w:pPr>
            <w:pStyle w:val="D4FCC70F66F1495B9117B6F7B905F536"/>
          </w:pPr>
          <w:r w:rsidRPr="0046514B">
            <w:rPr>
              <w:rStyle w:val="PlaceholderText"/>
            </w:rPr>
            <w:t>Click here to enter text.</w:t>
          </w:r>
        </w:p>
      </w:docPartBody>
    </w:docPart>
    <w:docPart>
      <w:docPartPr>
        <w:name w:val="59ACCFCF38B7469DBA66005D5B223F59"/>
        <w:category>
          <w:name w:val="General"/>
          <w:gallery w:val="placeholder"/>
        </w:category>
        <w:types>
          <w:type w:val="bbPlcHdr"/>
        </w:types>
        <w:behaviors>
          <w:behavior w:val="content"/>
        </w:behaviors>
        <w:guid w:val="{291CCC18-38B2-4EFC-AA47-9AF4D7215D1A}"/>
      </w:docPartPr>
      <w:docPartBody>
        <w:p w:rsidR="002A1FC1" w:rsidRDefault="009C05AD" w:rsidP="009C05AD">
          <w:pPr>
            <w:pStyle w:val="59ACCFCF38B7469DBA66005D5B223F59"/>
          </w:pPr>
          <w:r w:rsidRPr="0046514B">
            <w:rPr>
              <w:rStyle w:val="PlaceholderText"/>
            </w:rPr>
            <w:t>Click here to enter text.</w:t>
          </w:r>
        </w:p>
      </w:docPartBody>
    </w:docPart>
    <w:docPart>
      <w:docPartPr>
        <w:name w:val="0BBBB800D9574BE39BED5B11E1E4ACD4"/>
        <w:category>
          <w:name w:val="General"/>
          <w:gallery w:val="placeholder"/>
        </w:category>
        <w:types>
          <w:type w:val="bbPlcHdr"/>
        </w:types>
        <w:behaviors>
          <w:behavior w:val="content"/>
        </w:behaviors>
        <w:guid w:val="{A29E0B93-2150-43B6-A678-A3D49381FB76}"/>
      </w:docPartPr>
      <w:docPartBody>
        <w:p w:rsidR="002A1FC1" w:rsidRDefault="009C05AD" w:rsidP="009C05AD">
          <w:pPr>
            <w:pStyle w:val="0BBBB800D9574BE39BED5B11E1E4ACD4"/>
          </w:pPr>
          <w:r w:rsidRPr="004651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C1"/>
    <w:rsid w:val="00043B55"/>
    <w:rsid w:val="000D3EC3"/>
    <w:rsid w:val="001D590A"/>
    <w:rsid w:val="002259DB"/>
    <w:rsid w:val="002A1FC1"/>
    <w:rsid w:val="00342935"/>
    <w:rsid w:val="0039364C"/>
    <w:rsid w:val="003A56C3"/>
    <w:rsid w:val="003E28CD"/>
    <w:rsid w:val="00530752"/>
    <w:rsid w:val="00772DFC"/>
    <w:rsid w:val="0079723C"/>
    <w:rsid w:val="00875F2C"/>
    <w:rsid w:val="008E4EA4"/>
    <w:rsid w:val="0093241D"/>
    <w:rsid w:val="009A4B2E"/>
    <w:rsid w:val="009B19F2"/>
    <w:rsid w:val="009C05AD"/>
    <w:rsid w:val="009C18D5"/>
    <w:rsid w:val="00BC5618"/>
    <w:rsid w:val="00F13AA6"/>
    <w:rsid w:val="00FA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5AD"/>
    <w:rPr>
      <w:color w:val="808080"/>
    </w:rPr>
  </w:style>
  <w:style w:type="paragraph" w:customStyle="1" w:styleId="0BBBB800D9574BE39BED5B11E1E4ACD4">
    <w:name w:val="0BBBB800D9574BE39BED5B11E1E4ACD4"/>
    <w:rsid w:val="009C05AD"/>
    <w:rPr>
      <w:lang w:eastAsia="en-US"/>
    </w:rPr>
  </w:style>
  <w:style w:type="paragraph" w:customStyle="1" w:styleId="07F0739BB2884E92A6FE7A8B5F6AA5CE">
    <w:name w:val="07F0739BB2884E92A6FE7A8B5F6AA5CE"/>
    <w:rsid w:val="009C05AD"/>
    <w:rPr>
      <w:lang w:eastAsia="en-US"/>
    </w:rPr>
  </w:style>
  <w:style w:type="paragraph" w:customStyle="1" w:styleId="B8894683722A44A49E81D37D138B48B1">
    <w:name w:val="B8894683722A44A49E81D37D138B48B1"/>
    <w:rsid w:val="009C05AD"/>
    <w:rPr>
      <w:lang w:eastAsia="en-US"/>
    </w:rPr>
  </w:style>
  <w:style w:type="paragraph" w:customStyle="1" w:styleId="65F5C1D742034AD7A106A44FD36FC828">
    <w:name w:val="65F5C1D742034AD7A106A44FD36FC828"/>
    <w:rsid w:val="009C05AD"/>
    <w:rPr>
      <w:lang w:eastAsia="en-US"/>
    </w:rPr>
  </w:style>
  <w:style w:type="paragraph" w:customStyle="1" w:styleId="5AC6D5A07A6745B8BE1150F8F2202E14">
    <w:name w:val="5AC6D5A07A6745B8BE1150F8F2202E14"/>
    <w:rsid w:val="009C05AD"/>
    <w:rPr>
      <w:lang w:eastAsia="en-US"/>
    </w:rPr>
  </w:style>
  <w:style w:type="paragraph" w:customStyle="1" w:styleId="36F63E2916AA42E0ACBFD5D35B174D7D">
    <w:name w:val="36F63E2916AA42E0ACBFD5D35B174D7D"/>
    <w:rsid w:val="009C05AD"/>
    <w:rPr>
      <w:lang w:eastAsia="en-US"/>
    </w:rPr>
  </w:style>
  <w:style w:type="paragraph" w:customStyle="1" w:styleId="F4C20F0B39794FCDA6FA0A9EFA13CE79">
    <w:name w:val="F4C20F0B39794FCDA6FA0A9EFA13CE79"/>
    <w:rsid w:val="009C05AD"/>
    <w:rPr>
      <w:lang w:eastAsia="en-US"/>
    </w:rPr>
  </w:style>
  <w:style w:type="paragraph" w:customStyle="1" w:styleId="B9164165A8C443A9B03A2F12E988E837">
    <w:name w:val="B9164165A8C443A9B03A2F12E988E837"/>
    <w:rsid w:val="009C05AD"/>
    <w:rPr>
      <w:lang w:eastAsia="en-US"/>
    </w:rPr>
  </w:style>
  <w:style w:type="paragraph" w:customStyle="1" w:styleId="D4FCC70F66F1495B9117B6F7B905F536">
    <w:name w:val="D4FCC70F66F1495B9117B6F7B905F536"/>
    <w:rsid w:val="009C05AD"/>
    <w:rPr>
      <w:lang w:eastAsia="en-US"/>
    </w:rPr>
  </w:style>
  <w:style w:type="paragraph" w:customStyle="1" w:styleId="59ACCFCF38B7469DBA66005D5B223F59">
    <w:name w:val="59ACCFCF38B7469DBA66005D5B223F59"/>
    <w:rsid w:val="009C05A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C421-2896-4164-B2D6-DA5CFF8B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1717</Words>
  <Characters>10030</Characters>
  <Application>Microsoft Office Word</Application>
  <DocSecurity>0</DocSecurity>
  <Lines>358</Lines>
  <Paragraphs>273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Lounge</dc:creator>
  <cp:lastModifiedBy>Ian</cp:lastModifiedBy>
  <cp:revision>5</cp:revision>
  <cp:lastPrinted>2016-01-04T14:28:00Z</cp:lastPrinted>
  <dcterms:created xsi:type="dcterms:W3CDTF">2024-05-02T15:50:00Z</dcterms:created>
  <dcterms:modified xsi:type="dcterms:W3CDTF">2024-05-02T16:10:00Z</dcterms:modified>
</cp:coreProperties>
</file>